
<file path=[Content_Types].xml><?xml version="1.0" encoding="utf-8"?>
<Types xmlns="http://schemas.openxmlformats.org/package/2006/content-types">
  <Default Extension="bin" ContentType="image/unknow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65B4" w14:textId="77777777" w:rsidR="00F947A4" w:rsidRDefault="004B60AC">
      <w:pPr>
        <w:rPr>
          <w:b/>
          <w:bCs/>
          <w:color w:val="FFFFFF" w:themeColor="background1"/>
        </w:rPr>
      </w:pPr>
      <w:r>
        <w:rPr>
          <w:b/>
          <w:bCs/>
          <w:color w:val="FFFFFF" w:themeColor="background1"/>
        </w:rPr>
        <w:t xml:space="preserve"> </w:t>
      </w:r>
    </w:p>
    <w:p w14:paraId="2BF465B5" w14:textId="77777777" w:rsidR="00F947A4" w:rsidRDefault="00F947A4">
      <w:pPr>
        <w:rPr>
          <w:rFonts w:cstheme="minorHAnsi"/>
          <w:b/>
          <w:bCs/>
          <w:color w:val="FFFFFF" w:themeColor="background1"/>
        </w:rPr>
      </w:pPr>
    </w:p>
    <w:p w14:paraId="2BF465B6" w14:textId="77777777" w:rsidR="00F947A4" w:rsidRDefault="00F947A4">
      <w:pPr>
        <w:rPr>
          <w:rFonts w:cstheme="minorHAnsi"/>
          <w:b/>
          <w:bCs/>
          <w:color w:val="FFFFFF" w:themeColor="background1"/>
        </w:rPr>
      </w:pPr>
    </w:p>
    <w:p w14:paraId="2BF465B7" w14:textId="77777777" w:rsidR="00F947A4" w:rsidRDefault="00F947A4">
      <w:pPr>
        <w:rPr>
          <w:rFonts w:cstheme="minorHAnsi"/>
          <w:b/>
          <w:bCs/>
          <w:color w:val="FFFFFF" w:themeColor="background1"/>
        </w:rPr>
      </w:pPr>
    </w:p>
    <w:p w14:paraId="2BF465B8" w14:textId="77777777" w:rsidR="00F947A4" w:rsidRDefault="00F947A4">
      <w:pPr>
        <w:rPr>
          <w:rFonts w:cstheme="minorHAnsi"/>
          <w:b/>
          <w:bCs/>
          <w:color w:val="FFFFFF" w:themeColor="background1"/>
        </w:rPr>
      </w:pPr>
    </w:p>
    <w:p w14:paraId="2BF465B9" w14:textId="77777777" w:rsidR="00F947A4" w:rsidRDefault="00F947A4">
      <w:pPr>
        <w:shd w:val="clear" w:color="auto" w:fill="2E74B5" w:themeFill="accent5" w:themeFillShade="BF"/>
        <w:rPr>
          <w:rFonts w:cstheme="minorHAnsi"/>
          <w:b/>
          <w:bCs/>
          <w:color w:val="FFFFFF" w:themeColor="background1"/>
        </w:rPr>
      </w:pPr>
    </w:p>
    <w:p w14:paraId="2BF465BA" w14:textId="77777777" w:rsidR="00F947A4" w:rsidRDefault="00F947A4">
      <w:pPr>
        <w:shd w:val="clear" w:color="auto" w:fill="2E74B5" w:themeFill="accent5" w:themeFillShade="BF"/>
        <w:rPr>
          <w:rFonts w:cstheme="minorHAnsi"/>
          <w:b/>
          <w:bCs/>
          <w:color w:val="FFFFFF" w:themeColor="background1"/>
        </w:rPr>
      </w:pPr>
    </w:p>
    <w:p w14:paraId="2BF465BB" w14:textId="77777777" w:rsidR="00F947A4" w:rsidRDefault="004B60AC">
      <w:pPr>
        <w:shd w:val="clear" w:color="auto" w:fill="2E74B5" w:themeFill="accent5" w:themeFillShade="BF"/>
        <w:rPr>
          <w:rFonts w:cstheme="minorHAnsi"/>
          <w:b/>
          <w:bCs/>
          <w:color w:val="FFFFFF" w:themeColor="background1"/>
          <w:sz w:val="44"/>
          <w:szCs w:val="44"/>
        </w:rPr>
      </w:pPr>
      <w:r>
        <w:rPr>
          <w:rFonts w:cstheme="minorHAnsi"/>
          <w:b/>
          <w:bCs/>
          <w:color w:val="FFFFFF" w:themeColor="background1"/>
          <w:sz w:val="44"/>
          <w:szCs w:val="44"/>
        </w:rPr>
        <w:t xml:space="preserve">Project Progress Report </w:t>
      </w:r>
      <w:r>
        <w:rPr>
          <w:rFonts w:cstheme="minorHAnsi" w:hint="eastAsia"/>
          <w:b/>
          <w:bCs/>
          <w:color w:val="FFFFFF" w:themeColor="background1"/>
          <w:sz w:val="44"/>
          <w:szCs w:val="44"/>
          <w:lang w:eastAsia="zh-CN"/>
        </w:rPr>
        <w:t>(</w:t>
      </w:r>
      <w:r>
        <w:rPr>
          <w:rFonts w:cstheme="minorHAnsi"/>
          <w:b/>
          <w:bCs/>
          <w:color w:val="FFFFFF" w:themeColor="background1"/>
          <w:sz w:val="44"/>
          <w:szCs w:val="44"/>
          <w:lang w:eastAsia="zh-CN"/>
        </w:rPr>
        <w:t>2025 version)</w:t>
      </w:r>
    </w:p>
    <w:p w14:paraId="2BF465BC" w14:textId="77777777" w:rsidR="00F947A4" w:rsidRDefault="00F947A4">
      <w:pPr>
        <w:shd w:val="clear" w:color="auto" w:fill="2E74B5" w:themeFill="accent5" w:themeFillShade="BF"/>
        <w:rPr>
          <w:rFonts w:cstheme="minorHAnsi"/>
          <w:b/>
          <w:bCs/>
          <w:color w:val="FFFFFF" w:themeColor="background1"/>
        </w:rPr>
      </w:pPr>
    </w:p>
    <w:p w14:paraId="2BF465BD" w14:textId="77777777" w:rsidR="00F947A4" w:rsidRDefault="00F947A4">
      <w:pPr>
        <w:shd w:val="clear" w:color="auto" w:fill="2E74B5" w:themeFill="accent5" w:themeFillShade="BF"/>
        <w:rPr>
          <w:rFonts w:cstheme="minorHAnsi"/>
          <w:b/>
          <w:bCs/>
          <w:color w:val="FFFFFF" w:themeColor="background1"/>
        </w:rPr>
      </w:pPr>
    </w:p>
    <w:p w14:paraId="2BF465BE" w14:textId="77777777" w:rsidR="00F947A4" w:rsidRDefault="004B60AC">
      <w:pPr>
        <w:shd w:val="clear" w:color="auto" w:fill="2E74B5" w:themeFill="accent5" w:themeFillShade="BF"/>
        <w:rPr>
          <w:rFonts w:cstheme="minorHAnsi"/>
          <w:b/>
          <w:bCs/>
          <w:color w:val="FFFFFF" w:themeColor="background1"/>
        </w:rPr>
      </w:pPr>
      <w:r>
        <w:rPr>
          <w:rFonts w:cstheme="minorHAnsi"/>
          <w:b/>
          <w:bCs/>
          <w:color w:val="FFFFFF" w:themeColor="background1"/>
        </w:rPr>
        <w:t>Name of Project: Green Production and Sustainable Development in Secondary Aluminum, Lead, Zinc and Lithium Sectors in China</w:t>
      </w:r>
    </w:p>
    <w:p w14:paraId="2BF465BF" w14:textId="77777777" w:rsidR="00F947A4" w:rsidRDefault="00F947A4">
      <w:pPr>
        <w:shd w:val="clear" w:color="auto" w:fill="2E74B5" w:themeFill="accent5" w:themeFillShade="BF"/>
        <w:rPr>
          <w:rFonts w:cstheme="minorHAnsi"/>
          <w:b/>
          <w:bCs/>
          <w:color w:val="FFFFFF" w:themeColor="background1"/>
        </w:rPr>
      </w:pPr>
    </w:p>
    <w:p w14:paraId="2BF465C0" w14:textId="77777777" w:rsidR="00F947A4" w:rsidRDefault="004B60AC">
      <w:pPr>
        <w:shd w:val="clear" w:color="auto" w:fill="2E74B5" w:themeFill="accent5" w:themeFillShade="BF"/>
        <w:rPr>
          <w:rFonts w:cstheme="minorHAnsi"/>
          <w:b/>
          <w:bCs/>
          <w:color w:val="FFFFFF" w:themeColor="background1"/>
        </w:rPr>
      </w:pPr>
      <w:r>
        <w:rPr>
          <w:rFonts w:cstheme="minorHAnsi"/>
          <w:b/>
          <w:bCs/>
          <w:color w:val="FFFFFF" w:themeColor="background1"/>
        </w:rPr>
        <w:t xml:space="preserve">Date of report: </w:t>
      </w:r>
      <w:sdt>
        <w:sdtPr>
          <w:rPr>
            <w:rFonts w:cstheme="minorHAnsi"/>
            <w:b/>
            <w:bCs/>
            <w:i/>
            <w:iCs/>
            <w:color w:val="FFFFFF" w:themeColor="background1"/>
          </w:rPr>
          <w:id w:val="1864632488"/>
          <w:placeholder>
            <w:docPart w:val="CB55F06DC751453F98E30C95DD8A15B4"/>
          </w:placeholder>
          <w:date w:fullDate="2025-12-29T00:00:00Z">
            <w:dateFormat w:val="M/d/yyyy"/>
            <w:lid w:val="en-US"/>
            <w:storeMappedDataAs w:val="dateTime"/>
            <w:calendar w:val="gregorian"/>
          </w:date>
        </w:sdtPr>
        <w:sdtEndPr>
          <w:rPr>
            <w:i w:val="0"/>
            <w:iCs w:val="0"/>
          </w:rPr>
        </w:sdtEndPr>
        <w:sdtContent>
          <w:r>
            <w:rPr>
              <w:rFonts w:cstheme="minorHAnsi"/>
              <w:b/>
              <w:bCs/>
              <w:i/>
              <w:iCs/>
              <w:color w:val="FFFFFF" w:themeColor="background1"/>
            </w:rPr>
            <w:t>12/29/2025</w:t>
          </w:r>
        </w:sdtContent>
      </w:sdt>
    </w:p>
    <w:p w14:paraId="2BF465C1" w14:textId="77777777" w:rsidR="00F947A4" w:rsidRDefault="00F947A4">
      <w:pPr>
        <w:shd w:val="clear" w:color="auto" w:fill="2E74B5" w:themeFill="accent5" w:themeFillShade="BF"/>
        <w:rPr>
          <w:rFonts w:cstheme="minorHAnsi"/>
          <w:b/>
          <w:bCs/>
          <w:color w:val="FFFFFF" w:themeColor="background1"/>
        </w:rPr>
      </w:pPr>
    </w:p>
    <w:p w14:paraId="2BF465C2" w14:textId="77777777" w:rsidR="00F947A4" w:rsidRDefault="00F947A4">
      <w:pPr>
        <w:shd w:val="clear" w:color="auto" w:fill="2E74B5" w:themeFill="accent5" w:themeFillShade="BF"/>
        <w:rPr>
          <w:rFonts w:cstheme="minorHAnsi"/>
          <w:b/>
          <w:bCs/>
          <w:color w:val="FFFFFF" w:themeColor="background1"/>
        </w:rPr>
      </w:pPr>
    </w:p>
    <w:p w14:paraId="2BF465C3" w14:textId="77777777" w:rsidR="00F947A4" w:rsidRDefault="00F947A4">
      <w:pPr>
        <w:rPr>
          <w:rFonts w:cstheme="minorHAnsi"/>
        </w:rPr>
      </w:pPr>
    </w:p>
    <w:p w14:paraId="2BF465C4" w14:textId="77777777" w:rsidR="00F947A4" w:rsidRDefault="00F947A4">
      <w:pPr>
        <w:rPr>
          <w:rFonts w:cstheme="minorHAnsi"/>
        </w:rPr>
      </w:pPr>
    </w:p>
    <w:p w14:paraId="2BF465C5" w14:textId="77777777" w:rsidR="00F947A4" w:rsidRDefault="004B60AC">
      <w:pPr>
        <w:pStyle w:val="Heading1"/>
      </w:pPr>
      <w:r>
        <w:t>A. PROJECT PROFILES</w:t>
      </w:r>
    </w:p>
    <w:p w14:paraId="2BF465C6" w14:textId="77777777" w:rsidR="00F947A4" w:rsidRDefault="00F947A4">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F947A4" w14:paraId="2BF465C9" w14:textId="77777777">
        <w:tc>
          <w:tcPr>
            <w:tcW w:w="4149" w:type="dxa"/>
          </w:tcPr>
          <w:p w14:paraId="2BF465C7" w14:textId="77777777" w:rsidR="00F947A4" w:rsidRDefault="004B60AC">
            <w:pPr>
              <w:spacing w:line="276" w:lineRule="auto"/>
              <w:rPr>
                <w:rFonts w:cstheme="minorHAnsi"/>
                <w:b/>
                <w:bCs/>
              </w:rPr>
            </w:pPr>
            <w:r>
              <w:rPr>
                <w:rFonts w:cstheme="minorHAnsi"/>
                <w:b/>
                <w:bCs/>
              </w:rPr>
              <w:t>Quantum Project ID</w:t>
            </w:r>
          </w:p>
        </w:tc>
        <w:tc>
          <w:tcPr>
            <w:tcW w:w="4150" w:type="dxa"/>
          </w:tcPr>
          <w:p w14:paraId="2BF465C8" w14:textId="77777777" w:rsidR="00F947A4" w:rsidRDefault="004B60AC">
            <w:pPr>
              <w:spacing w:line="276" w:lineRule="auto"/>
              <w:rPr>
                <w:rFonts w:cstheme="minorHAnsi"/>
                <w:lang w:eastAsia="zh-CN"/>
              </w:rPr>
            </w:pPr>
            <w:r>
              <w:rPr>
                <w:rFonts w:cstheme="minorHAnsi" w:hint="eastAsia"/>
                <w:lang w:eastAsia="zh-CN"/>
              </w:rPr>
              <w:t>6492</w:t>
            </w:r>
          </w:p>
        </w:tc>
      </w:tr>
      <w:tr w:rsidR="00F947A4" w14:paraId="2BF465CC" w14:textId="77777777">
        <w:tc>
          <w:tcPr>
            <w:tcW w:w="4149" w:type="dxa"/>
          </w:tcPr>
          <w:p w14:paraId="2BF465CA" w14:textId="77777777" w:rsidR="00F947A4" w:rsidRDefault="004B60AC">
            <w:pPr>
              <w:spacing w:line="276" w:lineRule="auto"/>
              <w:rPr>
                <w:rFonts w:cstheme="minorHAnsi"/>
                <w:b/>
                <w:bCs/>
              </w:rPr>
            </w:pPr>
            <w:r>
              <w:rPr>
                <w:rFonts w:cstheme="minorHAnsi"/>
                <w:b/>
                <w:bCs/>
              </w:rPr>
              <w:t>Project overall duration</w:t>
            </w:r>
          </w:p>
        </w:tc>
        <w:tc>
          <w:tcPr>
            <w:tcW w:w="4150" w:type="dxa"/>
          </w:tcPr>
          <w:p w14:paraId="2BF465CB" w14:textId="77777777" w:rsidR="00F947A4" w:rsidRDefault="004B60AC">
            <w:pPr>
              <w:spacing w:line="276" w:lineRule="auto"/>
              <w:rPr>
                <w:rFonts w:cstheme="minorHAnsi"/>
                <w:lang w:eastAsia="zh-CN"/>
              </w:rPr>
            </w:pPr>
            <w:r>
              <w:rPr>
                <w:rFonts w:cstheme="minorHAnsi"/>
                <w:lang w:eastAsia="zh-CN"/>
              </w:rPr>
              <w:t>12/1/2024-15/9/2029</w:t>
            </w:r>
          </w:p>
        </w:tc>
      </w:tr>
      <w:tr w:rsidR="00F947A4" w14:paraId="2BF465CF" w14:textId="77777777">
        <w:tc>
          <w:tcPr>
            <w:tcW w:w="4149" w:type="dxa"/>
          </w:tcPr>
          <w:p w14:paraId="2BF465CD" w14:textId="77777777" w:rsidR="00F947A4" w:rsidRDefault="004B60AC">
            <w:pPr>
              <w:spacing w:line="276" w:lineRule="auto"/>
              <w:rPr>
                <w:rFonts w:cstheme="minorHAnsi"/>
                <w:b/>
                <w:bCs/>
                <w:lang w:eastAsia="zh-CN"/>
              </w:rPr>
            </w:pPr>
            <w:r>
              <w:rPr>
                <w:rFonts w:cstheme="minorHAnsi"/>
                <w:b/>
                <w:bCs/>
              </w:rPr>
              <w:t>Location(s)</w:t>
            </w:r>
          </w:p>
        </w:tc>
        <w:tc>
          <w:tcPr>
            <w:tcW w:w="4150" w:type="dxa"/>
          </w:tcPr>
          <w:p w14:paraId="2BF465CE" w14:textId="77777777" w:rsidR="00F947A4" w:rsidRDefault="004B60AC">
            <w:pPr>
              <w:spacing w:line="276" w:lineRule="auto"/>
              <w:rPr>
                <w:rFonts w:cstheme="minorHAnsi"/>
                <w:i/>
                <w:iCs/>
              </w:rPr>
            </w:pPr>
            <w:r>
              <w:rPr>
                <w:rFonts w:cstheme="minorHAnsi" w:hint="eastAsia"/>
                <w:i/>
                <w:iCs/>
                <w:color w:val="808080" w:themeColor="background1" w:themeShade="80"/>
                <w:lang w:eastAsia="zh-CN"/>
              </w:rPr>
              <w:t>Jiangxi, Hube</w:t>
            </w:r>
            <w:r>
              <w:rPr>
                <w:rFonts w:cstheme="minorHAnsi"/>
                <w:i/>
                <w:iCs/>
                <w:color w:val="808080" w:themeColor="background1" w:themeShade="80"/>
                <w:lang w:eastAsia="zh-CN"/>
              </w:rPr>
              <w:t>i</w:t>
            </w:r>
            <w:r>
              <w:rPr>
                <w:rFonts w:cstheme="minorHAnsi" w:hint="eastAsia"/>
                <w:i/>
                <w:iCs/>
                <w:color w:val="808080" w:themeColor="background1" w:themeShade="80"/>
                <w:lang w:eastAsia="zh-CN"/>
              </w:rPr>
              <w:t>,</w:t>
            </w:r>
            <w:r>
              <w:rPr>
                <w:rFonts w:cstheme="minorHAnsi"/>
                <w:i/>
                <w:iCs/>
                <w:color w:val="808080" w:themeColor="background1" w:themeShade="80"/>
                <w:lang w:eastAsia="zh-CN"/>
              </w:rPr>
              <w:t xml:space="preserve"> A</w:t>
            </w:r>
            <w:r>
              <w:rPr>
                <w:rFonts w:cstheme="minorHAnsi" w:hint="eastAsia"/>
                <w:i/>
                <w:iCs/>
                <w:color w:val="808080" w:themeColor="background1" w:themeShade="80"/>
                <w:lang w:eastAsia="zh-CN"/>
              </w:rPr>
              <w:t>nh</w:t>
            </w:r>
            <w:r>
              <w:rPr>
                <w:rFonts w:cstheme="minorHAnsi"/>
                <w:i/>
                <w:iCs/>
                <w:color w:val="808080" w:themeColor="background1" w:themeShade="80"/>
                <w:lang w:eastAsia="zh-CN"/>
              </w:rPr>
              <w:t>ui, Zhejiang, Guangdong, Tianjin, Guangxi</w:t>
            </w:r>
          </w:p>
        </w:tc>
      </w:tr>
      <w:tr w:rsidR="00F947A4" w14:paraId="2BF465D2" w14:textId="77777777">
        <w:tc>
          <w:tcPr>
            <w:tcW w:w="4149" w:type="dxa"/>
          </w:tcPr>
          <w:p w14:paraId="2BF465D0" w14:textId="77777777" w:rsidR="00F947A4" w:rsidRDefault="004B60AC">
            <w:pPr>
              <w:spacing w:line="276" w:lineRule="auto"/>
              <w:rPr>
                <w:rFonts w:cstheme="minorHAnsi"/>
                <w:b/>
                <w:bCs/>
              </w:rPr>
            </w:pPr>
            <w:r>
              <w:rPr>
                <w:rFonts w:cstheme="minorHAnsi"/>
                <w:b/>
                <w:bCs/>
              </w:rPr>
              <w:t>Implementing partner</w:t>
            </w:r>
          </w:p>
        </w:tc>
        <w:tc>
          <w:tcPr>
            <w:tcW w:w="4150" w:type="dxa"/>
          </w:tcPr>
          <w:p w14:paraId="2BF465D1" w14:textId="77777777" w:rsidR="00F947A4" w:rsidRDefault="004B60AC">
            <w:pPr>
              <w:spacing w:line="276" w:lineRule="auto"/>
              <w:rPr>
                <w:rFonts w:cstheme="minorHAnsi"/>
              </w:rPr>
            </w:pPr>
            <w:r>
              <w:rPr>
                <w:rFonts w:cstheme="minorHAnsi"/>
              </w:rPr>
              <w:t>Foreign Environmental Cooperation Center (FECO), Ministry of Ecology and Environment (MEE)</w:t>
            </w:r>
          </w:p>
        </w:tc>
      </w:tr>
      <w:tr w:rsidR="00F947A4" w14:paraId="2BF465D5" w14:textId="77777777">
        <w:tc>
          <w:tcPr>
            <w:tcW w:w="4149" w:type="dxa"/>
          </w:tcPr>
          <w:p w14:paraId="2BF465D3" w14:textId="77777777" w:rsidR="00F947A4" w:rsidRDefault="004B60AC">
            <w:pPr>
              <w:spacing w:line="276" w:lineRule="auto"/>
              <w:rPr>
                <w:rFonts w:cstheme="minorHAnsi"/>
                <w:b/>
                <w:bCs/>
              </w:rPr>
            </w:pPr>
            <w:r>
              <w:rPr>
                <w:rFonts w:cstheme="minorHAnsi"/>
                <w:b/>
                <w:bCs/>
              </w:rPr>
              <w:t>Responsible party (if any)</w:t>
            </w:r>
          </w:p>
        </w:tc>
        <w:tc>
          <w:tcPr>
            <w:tcW w:w="4150" w:type="dxa"/>
          </w:tcPr>
          <w:p w14:paraId="2BF465D4" w14:textId="478ACA04" w:rsidR="00F947A4" w:rsidRDefault="00790B81">
            <w:pPr>
              <w:spacing w:line="276" w:lineRule="auto"/>
              <w:rPr>
                <w:rFonts w:cstheme="minorHAnsi"/>
                <w:lang w:eastAsia="zh-CN"/>
              </w:rPr>
            </w:pPr>
            <w:r>
              <w:rPr>
                <w:rFonts w:cstheme="minorHAnsi"/>
                <w:lang w:eastAsia="zh-CN"/>
              </w:rPr>
              <w:t>N</w:t>
            </w:r>
            <w:r>
              <w:rPr>
                <w:rFonts w:cstheme="minorHAnsi" w:hint="eastAsia"/>
                <w:lang w:eastAsia="zh-CN"/>
              </w:rPr>
              <w:t>/A</w:t>
            </w:r>
          </w:p>
        </w:tc>
      </w:tr>
      <w:tr w:rsidR="00F947A4" w14:paraId="2BF465D8" w14:textId="77777777">
        <w:tc>
          <w:tcPr>
            <w:tcW w:w="4149" w:type="dxa"/>
          </w:tcPr>
          <w:p w14:paraId="2BF465D6" w14:textId="77777777" w:rsidR="00F947A4" w:rsidRDefault="004B60AC">
            <w:pPr>
              <w:spacing w:line="276" w:lineRule="auto"/>
              <w:rPr>
                <w:rFonts w:cstheme="minorHAnsi"/>
                <w:b/>
                <w:bCs/>
              </w:rPr>
            </w:pPr>
            <w:r>
              <w:rPr>
                <w:rFonts w:cstheme="minorHAnsi"/>
                <w:b/>
                <w:bCs/>
              </w:rPr>
              <w:t xml:space="preserve">UNDP </w:t>
            </w:r>
            <w:proofErr w:type="spellStart"/>
            <w:r>
              <w:rPr>
                <w:rFonts w:cstheme="minorHAnsi"/>
                <w:b/>
                <w:bCs/>
              </w:rPr>
              <w:t>Programme</w:t>
            </w:r>
            <w:proofErr w:type="spellEnd"/>
            <w:r>
              <w:rPr>
                <w:rFonts w:cstheme="minorHAnsi"/>
                <w:b/>
                <w:bCs/>
              </w:rPr>
              <w:t xml:space="preserve"> Officer</w:t>
            </w:r>
          </w:p>
        </w:tc>
        <w:tc>
          <w:tcPr>
            <w:tcW w:w="4150" w:type="dxa"/>
          </w:tcPr>
          <w:p w14:paraId="2BF465D7" w14:textId="49BEED03" w:rsidR="00F947A4" w:rsidRDefault="00790B81">
            <w:pPr>
              <w:spacing w:line="276" w:lineRule="auto"/>
              <w:rPr>
                <w:rFonts w:cstheme="minorHAnsi"/>
                <w:lang w:eastAsia="zh-CN"/>
              </w:rPr>
            </w:pPr>
            <w:r>
              <w:rPr>
                <w:rFonts w:cstheme="minorHAnsi" w:hint="eastAsia"/>
                <w:lang w:eastAsia="zh-CN"/>
              </w:rPr>
              <w:t>HONG YUN</w:t>
            </w:r>
          </w:p>
        </w:tc>
      </w:tr>
    </w:tbl>
    <w:p w14:paraId="2BF465D9" w14:textId="77777777" w:rsidR="00F947A4" w:rsidRDefault="00F947A4">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F947A4" w14:paraId="2BF465DC" w14:textId="77777777">
        <w:tc>
          <w:tcPr>
            <w:tcW w:w="4149" w:type="dxa"/>
          </w:tcPr>
          <w:p w14:paraId="2BF465DA" w14:textId="77777777" w:rsidR="00F947A4" w:rsidRDefault="004B60AC">
            <w:pPr>
              <w:spacing w:line="276" w:lineRule="auto"/>
              <w:rPr>
                <w:rFonts w:cstheme="minorHAnsi"/>
                <w:b/>
                <w:bCs/>
              </w:rPr>
            </w:pPr>
            <w:r>
              <w:rPr>
                <w:rFonts w:cstheme="minorHAnsi"/>
                <w:b/>
                <w:bCs/>
              </w:rPr>
              <w:t>Gender Marker (GEN 1/2/3)</w:t>
            </w:r>
          </w:p>
        </w:tc>
        <w:sdt>
          <w:sdtPr>
            <w:rPr>
              <w:rFonts w:cstheme="minorHAnsi"/>
              <w:i/>
              <w:iCs/>
            </w:rPr>
            <w:id w:val="-1"/>
            <w:placeholder>
              <w:docPart w:val="D594BA52A9774D18938921F90D853CA1"/>
            </w:placeholder>
            <w:dropDownList>
              <w:listItem w:displayText="GEN 1" w:value="GEN 1"/>
              <w:listItem w:displayText="GEN 2" w:value="GEN 2"/>
              <w:listItem w:displayText="GEN 3" w:value="GEN 3"/>
            </w:dropDownList>
          </w:sdtPr>
          <w:sdtEndPr/>
          <w:sdtContent>
            <w:tc>
              <w:tcPr>
                <w:tcW w:w="4150" w:type="dxa"/>
              </w:tcPr>
              <w:p w14:paraId="2BF465DB" w14:textId="77777777" w:rsidR="00F947A4" w:rsidRDefault="004B60AC">
                <w:pPr>
                  <w:spacing w:line="276" w:lineRule="auto"/>
                  <w:rPr>
                    <w:rFonts w:cstheme="minorHAnsi"/>
                    <w:i/>
                    <w:iCs/>
                  </w:rPr>
                </w:pPr>
                <w:r>
                  <w:rPr>
                    <w:rFonts w:cstheme="minorHAnsi"/>
                    <w:i/>
                    <w:iCs/>
                  </w:rPr>
                  <w:t>GEN 2</w:t>
                </w:r>
              </w:p>
            </w:tc>
          </w:sdtContent>
        </w:sdt>
      </w:tr>
      <w:tr w:rsidR="00F947A4" w14:paraId="2BF465DF" w14:textId="77777777">
        <w:tc>
          <w:tcPr>
            <w:tcW w:w="4149" w:type="dxa"/>
          </w:tcPr>
          <w:p w14:paraId="2BF465DD" w14:textId="77777777" w:rsidR="00F947A4" w:rsidRDefault="004B60AC">
            <w:pPr>
              <w:spacing w:line="276" w:lineRule="auto"/>
              <w:rPr>
                <w:rFonts w:cstheme="minorHAnsi"/>
                <w:b/>
                <w:bCs/>
              </w:rPr>
            </w:pPr>
            <w:r>
              <w:rPr>
                <w:rFonts w:cstheme="minorHAnsi"/>
                <w:b/>
                <w:bCs/>
              </w:rPr>
              <w:t>Relevant CPD 2021-2025 output</w:t>
            </w:r>
          </w:p>
        </w:tc>
        <w:tc>
          <w:tcPr>
            <w:tcW w:w="4150" w:type="dxa"/>
          </w:tcPr>
          <w:p w14:paraId="2BF465DE" w14:textId="57D62C83" w:rsidR="00F947A4" w:rsidRDefault="00F05854">
            <w:pPr>
              <w:spacing w:line="276" w:lineRule="auto"/>
              <w:rPr>
                <w:rFonts w:cstheme="minorHAnsi"/>
                <w:i/>
                <w:iCs/>
              </w:rPr>
            </w:pPr>
            <w:sdt>
              <w:sdtPr>
                <w:rPr>
                  <w:rFonts w:cstheme="minorHAnsi"/>
                  <w:i/>
                  <w:iCs/>
                </w:rPr>
                <w:id w:val="115401196"/>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EndPr/>
              <w:sdtContent>
                <w:r w:rsidR="00AB48CB">
                  <w:rPr>
                    <w:rFonts w:cstheme="minorHAnsi"/>
                    <w:i/>
                    <w:iCs/>
                  </w:rPr>
                  <w:t>Output 2.1: Adaptive policies developed at target level (subnational), financed and applied for nature-based systems to align with multilateral agreements and transboundary platforms.</w:t>
                </w:r>
              </w:sdtContent>
            </w:sdt>
          </w:p>
        </w:tc>
      </w:tr>
      <w:tr w:rsidR="00F947A4" w14:paraId="2BF465E2" w14:textId="77777777">
        <w:tc>
          <w:tcPr>
            <w:tcW w:w="4149" w:type="dxa"/>
          </w:tcPr>
          <w:p w14:paraId="2BF465E0" w14:textId="77777777" w:rsidR="00F947A4" w:rsidRDefault="004B60AC">
            <w:pPr>
              <w:spacing w:line="276" w:lineRule="auto"/>
              <w:rPr>
                <w:rFonts w:cstheme="minorHAnsi"/>
                <w:b/>
                <w:bCs/>
              </w:rPr>
            </w:pPr>
            <w:r>
              <w:rPr>
                <w:rFonts w:cstheme="minorHAnsi"/>
                <w:b/>
                <w:bCs/>
              </w:rPr>
              <w:t>Relevant SP output</w:t>
            </w:r>
          </w:p>
        </w:tc>
        <w:sdt>
          <w:sdtPr>
            <w:rPr>
              <w:rFonts w:cstheme="minorHAnsi"/>
              <w:i/>
              <w:iCs/>
            </w:rPr>
            <w:id w:val="163146509"/>
            <w:placeholder>
              <w:docPart w:val="DefaultPlaceholder_-1854013438"/>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EndPr/>
          <w:sdtContent>
            <w:tc>
              <w:tcPr>
                <w:tcW w:w="4150" w:type="dxa"/>
              </w:tcPr>
              <w:p w14:paraId="2BF465E1" w14:textId="77777777" w:rsidR="00F947A4" w:rsidRDefault="004B60AC">
                <w:pPr>
                  <w:spacing w:line="276" w:lineRule="auto"/>
                  <w:rPr>
                    <w:rFonts w:cstheme="minorHAnsi"/>
                    <w:i/>
                    <w:iCs/>
                  </w:rPr>
                </w:pPr>
                <w:r>
                  <w:rPr>
                    <w:rFonts w:cstheme="minorHAnsi"/>
                    <w:i/>
                    <w:iCs/>
                  </w:rPr>
                  <w:t>Output 4.1 Natural resources protected and managed to enhance sustainable productivity and livelihoods</w:t>
                </w:r>
              </w:p>
            </w:tc>
          </w:sdtContent>
        </w:sdt>
      </w:tr>
    </w:tbl>
    <w:p w14:paraId="2BF465E3" w14:textId="77777777" w:rsidR="00F947A4" w:rsidRDefault="00F947A4">
      <w:pPr>
        <w:rPr>
          <w:rFonts w:cstheme="minorHAnsi"/>
          <w:lang w:eastAsia="zh-CN"/>
        </w:rPr>
      </w:pPr>
    </w:p>
    <w:p w14:paraId="2BF465E4" w14:textId="77777777" w:rsidR="00F947A4" w:rsidRDefault="004B60AC">
      <w:pPr>
        <w:rPr>
          <w:rFonts w:cstheme="minorHAnsi"/>
          <w:lang w:eastAsia="zh-CN"/>
        </w:rPr>
      </w:pPr>
      <w:r>
        <w:rPr>
          <w:rFonts w:cstheme="minorHAnsi" w:hint="eastAsia"/>
          <w:lang w:eastAsia="zh-CN"/>
        </w:rPr>
        <w:t>***</w:t>
      </w:r>
    </w:p>
    <w:p w14:paraId="2BF465E5" w14:textId="77777777" w:rsidR="00F947A4" w:rsidRDefault="00F947A4">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F947A4" w14:paraId="2BF465E9" w14:textId="77777777">
        <w:tc>
          <w:tcPr>
            <w:tcW w:w="4149" w:type="dxa"/>
          </w:tcPr>
          <w:p w14:paraId="2BF465E6" w14:textId="77777777" w:rsidR="00F947A4" w:rsidRDefault="004B60AC">
            <w:pPr>
              <w:spacing w:line="276" w:lineRule="auto"/>
              <w:rPr>
                <w:rFonts w:cstheme="minorHAnsi"/>
                <w:b/>
                <w:lang w:eastAsia="zh-CN"/>
              </w:rPr>
            </w:pPr>
            <w:r>
              <w:rPr>
                <w:rFonts w:cstheme="minorHAnsi" w:hint="eastAsia"/>
                <w:b/>
                <w:lang w:eastAsia="zh-CN"/>
              </w:rPr>
              <w:t xml:space="preserve">2025 </w:t>
            </w:r>
            <w:r>
              <w:rPr>
                <w:rFonts w:cstheme="minorHAnsi"/>
                <w:b/>
              </w:rPr>
              <w:t>Annual budget</w:t>
            </w:r>
            <w:r>
              <w:rPr>
                <w:rFonts w:cstheme="minorHAnsi" w:hint="eastAsia"/>
                <w:b/>
                <w:lang w:eastAsia="zh-CN"/>
              </w:rPr>
              <w:t xml:space="preserve"> in System</w:t>
            </w:r>
          </w:p>
        </w:tc>
        <w:tc>
          <w:tcPr>
            <w:tcW w:w="4150" w:type="dxa"/>
          </w:tcPr>
          <w:p w14:paraId="2BF465E7" w14:textId="77777777" w:rsidR="00F947A4" w:rsidRDefault="00F947A4">
            <w:pPr>
              <w:spacing w:line="276" w:lineRule="auto"/>
              <w:rPr>
                <w:i/>
                <w:color w:val="808080" w:themeColor="background1" w:themeShade="80"/>
                <w:lang w:eastAsia="zh-CN"/>
              </w:rPr>
            </w:pPr>
          </w:p>
          <w:p w14:paraId="2BF465E8" w14:textId="77777777" w:rsidR="00F947A4" w:rsidRDefault="004B60AC">
            <w:pPr>
              <w:spacing w:line="276" w:lineRule="auto"/>
              <w:rPr>
                <w:rFonts w:cstheme="minorHAnsi"/>
                <w:iCs/>
                <w:color w:val="808080" w:themeColor="background1" w:themeShade="80"/>
                <w:lang w:eastAsia="zh-CN"/>
              </w:rPr>
            </w:pPr>
            <w:r>
              <w:rPr>
                <w:rFonts w:hint="eastAsia"/>
                <w:i/>
                <w:color w:val="808080" w:themeColor="background1" w:themeShade="80"/>
                <w:lang w:eastAsia="zh-CN"/>
              </w:rPr>
              <w:t>USD 2,645,970</w:t>
            </w:r>
          </w:p>
        </w:tc>
      </w:tr>
      <w:tr w:rsidR="00F947A4" w14:paraId="2BF465EC" w14:textId="77777777">
        <w:tc>
          <w:tcPr>
            <w:tcW w:w="4149" w:type="dxa"/>
          </w:tcPr>
          <w:p w14:paraId="2BF465EA" w14:textId="77777777" w:rsidR="00F947A4" w:rsidRDefault="004B60AC">
            <w:pPr>
              <w:spacing w:line="276" w:lineRule="auto"/>
              <w:rPr>
                <w:rFonts w:cstheme="minorHAnsi"/>
                <w:b/>
              </w:rPr>
            </w:pPr>
            <w:r>
              <w:rPr>
                <w:rFonts w:cstheme="minorHAnsi" w:hint="eastAsia"/>
                <w:b/>
                <w:lang w:eastAsia="zh-CN"/>
              </w:rPr>
              <w:lastRenderedPageBreak/>
              <w:t xml:space="preserve">2025 </w:t>
            </w:r>
            <w:r>
              <w:rPr>
                <w:rFonts w:cstheme="minorHAnsi"/>
                <w:b/>
              </w:rPr>
              <w:t>Expenditure</w:t>
            </w:r>
          </w:p>
        </w:tc>
        <w:tc>
          <w:tcPr>
            <w:tcW w:w="4150" w:type="dxa"/>
          </w:tcPr>
          <w:p w14:paraId="2BF465EB" w14:textId="46E74F30" w:rsidR="00F947A4" w:rsidRDefault="009E6148">
            <w:pPr>
              <w:spacing w:line="276" w:lineRule="auto"/>
              <w:rPr>
                <w:rFonts w:cstheme="minorHAnsi"/>
                <w:iCs/>
                <w:color w:val="808080" w:themeColor="background1" w:themeShade="80"/>
              </w:rPr>
            </w:pPr>
            <w:r>
              <w:rPr>
                <w:rFonts w:hint="eastAsia"/>
                <w:i/>
                <w:color w:val="808080" w:themeColor="background1" w:themeShade="80"/>
                <w:lang w:eastAsia="zh-CN"/>
              </w:rPr>
              <w:t xml:space="preserve">USD </w:t>
            </w:r>
            <w:proofErr w:type="gramStart"/>
            <w:r w:rsidR="0092644C">
              <w:rPr>
                <w:rFonts w:hint="eastAsia"/>
                <w:i/>
                <w:color w:val="808080" w:themeColor="background1" w:themeShade="80"/>
                <w:lang w:eastAsia="zh-CN"/>
              </w:rPr>
              <w:t>2,018,883</w:t>
            </w:r>
            <w:r w:rsidR="004B60AC">
              <w:rPr>
                <w:rFonts w:cstheme="minorHAnsi" w:hint="eastAsia"/>
                <w:iCs/>
                <w:color w:val="808080" w:themeColor="background1" w:themeShade="80"/>
                <w:lang w:eastAsia="zh-CN"/>
              </w:rPr>
              <w:t xml:space="preserve"> </w:t>
            </w:r>
            <w:r w:rsidR="001E5FC5">
              <w:rPr>
                <w:rFonts w:cstheme="minorHAnsi" w:hint="eastAsia"/>
                <w:iCs/>
                <w:color w:val="808080" w:themeColor="background1" w:themeShade="80"/>
                <w:lang w:eastAsia="zh-CN"/>
              </w:rPr>
              <w:t xml:space="preserve"> (</w:t>
            </w:r>
            <w:proofErr w:type="gramEnd"/>
            <w:r w:rsidR="00C2041F">
              <w:rPr>
                <w:rFonts w:cstheme="minorHAnsi" w:hint="eastAsia"/>
                <w:iCs/>
                <w:color w:val="808080" w:themeColor="background1" w:themeShade="80"/>
                <w:lang w:eastAsia="zh-CN"/>
              </w:rPr>
              <w:t xml:space="preserve">will be updated once CDR finalized) </w:t>
            </w:r>
          </w:p>
        </w:tc>
      </w:tr>
      <w:tr w:rsidR="00F947A4" w14:paraId="2BF465EF" w14:textId="77777777">
        <w:tc>
          <w:tcPr>
            <w:tcW w:w="4149" w:type="dxa"/>
          </w:tcPr>
          <w:p w14:paraId="2BF465ED" w14:textId="77777777" w:rsidR="00F947A4" w:rsidRDefault="004B60AC">
            <w:pPr>
              <w:spacing w:line="276" w:lineRule="auto"/>
              <w:rPr>
                <w:rFonts w:cstheme="minorHAnsi"/>
                <w:b/>
              </w:rPr>
            </w:pPr>
            <w:r>
              <w:rPr>
                <w:rFonts w:cstheme="minorHAnsi" w:hint="eastAsia"/>
                <w:b/>
                <w:lang w:eastAsia="zh-CN"/>
              </w:rPr>
              <w:t xml:space="preserve">2025 </w:t>
            </w:r>
            <w:r>
              <w:rPr>
                <w:rFonts w:cstheme="minorHAnsi"/>
                <w:b/>
              </w:rPr>
              <w:t>Delivery rate</w:t>
            </w:r>
          </w:p>
        </w:tc>
        <w:tc>
          <w:tcPr>
            <w:tcW w:w="4150" w:type="dxa"/>
          </w:tcPr>
          <w:p w14:paraId="2BF465EE" w14:textId="4E41CC55" w:rsidR="00F947A4" w:rsidRDefault="00C2041F">
            <w:pPr>
              <w:spacing w:line="276" w:lineRule="auto"/>
              <w:rPr>
                <w:rFonts w:cstheme="minorHAnsi"/>
                <w:iCs/>
                <w:color w:val="808080" w:themeColor="background1" w:themeShade="80"/>
              </w:rPr>
            </w:pPr>
            <w:r>
              <w:rPr>
                <w:rFonts w:hint="eastAsia"/>
                <w:i/>
                <w:color w:val="808080" w:themeColor="background1" w:themeShade="80"/>
                <w:lang w:eastAsia="zh-CN"/>
              </w:rPr>
              <w:t xml:space="preserve">76% </w:t>
            </w:r>
          </w:p>
        </w:tc>
      </w:tr>
    </w:tbl>
    <w:p w14:paraId="2BF465F0" w14:textId="77777777" w:rsidR="00F947A4" w:rsidRDefault="00F947A4">
      <w:pPr>
        <w:rPr>
          <w:rFonts w:cstheme="minorHAnsi"/>
        </w:rPr>
      </w:pPr>
    </w:p>
    <w:p w14:paraId="2BF465F1" w14:textId="77777777" w:rsidR="00F947A4" w:rsidRDefault="00F947A4">
      <w:pPr>
        <w:rPr>
          <w:rFonts w:cstheme="minorHAnsi"/>
          <w:color w:val="FF0000"/>
        </w:rPr>
        <w:sectPr w:rsidR="00F947A4">
          <w:headerReference w:type="default" r:id="rId11"/>
          <w:footerReference w:type="default" r:id="rId12"/>
          <w:headerReference w:type="first" r:id="rId13"/>
          <w:footerReference w:type="first" r:id="rId14"/>
          <w:pgSz w:w="11909" w:h="16834"/>
          <w:pgMar w:top="1440" w:right="1800" w:bottom="1440" w:left="1800" w:header="720" w:footer="720" w:gutter="0"/>
          <w:cols w:space="720"/>
          <w:titlePg/>
          <w:docGrid w:linePitch="360"/>
        </w:sectPr>
      </w:pPr>
    </w:p>
    <w:p w14:paraId="2BF465F2" w14:textId="77777777" w:rsidR="00F947A4" w:rsidRDefault="004B60AC">
      <w:pPr>
        <w:pStyle w:val="Heading1"/>
      </w:pPr>
      <w:r>
        <w:lastRenderedPageBreak/>
        <w:t>B. RESULTS</w:t>
      </w:r>
    </w:p>
    <w:p w14:paraId="2BF465F3" w14:textId="77777777" w:rsidR="00F947A4" w:rsidRDefault="00F947A4">
      <w:pPr>
        <w:rPr>
          <w:rFonts w:cstheme="minorHAnsi"/>
        </w:rPr>
      </w:pPr>
    </w:p>
    <w:p w14:paraId="2BF465F4" w14:textId="77777777" w:rsidR="00F947A4" w:rsidRDefault="004B60AC">
      <w:pPr>
        <w:pStyle w:val="Heading2"/>
        <w:rPr>
          <w:lang w:eastAsia="zh-CN"/>
        </w:rPr>
      </w:pPr>
      <w:r>
        <w:t>B.1 Results Towards the Annual Work Plan</w:t>
      </w:r>
    </w:p>
    <w:p w14:paraId="2BF465F5" w14:textId="77777777" w:rsidR="00F947A4" w:rsidRDefault="00F947A4">
      <w:pPr>
        <w:pStyle w:val="Guidance"/>
        <w:rPr>
          <w:b/>
          <w:bCs/>
        </w:rPr>
      </w:pPr>
    </w:p>
    <w:p w14:paraId="2BF465F6" w14:textId="77777777" w:rsidR="00F947A4" w:rsidRDefault="004B60AC">
      <w:pPr>
        <w:pStyle w:val="Guidance"/>
      </w:pPr>
      <w:r>
        <w:rPr>
          <w:b/>
          <w:bCs/>
        </w:rPr>
        <w:t>Guidance</w:t>
      </w:r>
      <w:r>
        <w:t>.</w:t>
      </w:r>
    </w:p>
    <w:p w14:paraId="2BF465F7" w14:textId="77777777" w:rsidR="00F947A4" w:rsidRDefault="004B60AC">
      <w:pPr>
        <w:pStyle w:val="Guidance"/>
        <w:numPr>
          <w:ilvl w:val="0"/>
          <w:numId w:val="1"/>
        </w:numPr>
        <w:jc w:val="both"/>
      </w:pPr>
      <w:r>
        <w:rPr>
          <w:b/>
          <w:bCs/>
          <w:u w:val="single"/>
        </w:rPr>
        <w:t xml:space="preserve">STEP 1: </w:t>
      </w:r>
      <w:r>
        <w:t>Copy and paste the “2025 Project Outcome</w:t>
      </w:r>
      <w:r>
        <w:rPr>
          <w:rFonts w:hint="eastAsia"/>
          <w:lang w:eastAsia="zh-CN"/>
        </w:rPr>
        <w:t xml:space="preserve"> </w:t>
      </w:r>
      <w:r>
        <w:rPr>
          <w:lang w:eastAsia="zh-CN"/>
        </w:rPr>
        <w:t>–</w:t>
      </w:r>
      <w:r>
        <w:rPr>
          <w:rFonts w:hint="eastAsia"/>
          <w:lang w:eastAsia="zh-CN"/>
        </w:rPr>
        <w:t xml:space="preserve"> O</w:t>
      </w:r>
      <w:r>
        <w:rPr>
          <w:lang w:eastAsia="zh-CN"/>
        </w:rPr>
        <w:t>u</w:t>
      </w:r>
      <w:r>
        <w:rPr>
          <w:rFonts w:hint="eastAsia"/>
          <w:lang w:eastAsia="zh-CN"/>
        </w:rPr>
        <w:t xml:space="preserve">tput (or Project Output </w:t>
      </w:r>
      <w:r>
        <w:rPr>
          <w:lang w:eastAsia="zh-CN"/>
        </w:rPr>
        <w:t>–</w:t>
      </w:r>
      <w:r>
        <w:rPr>
          <w:rFonts w:hint="eastAsia"/>
          <w:lang w:eastAsia="zh-CN"/>
        </w:rPr>
        <w:t xml:space="preserve"> Activity)</w:t>
      </w:r>
      <w:r>
        <w:t>” and “2025 Indicator, baseline, and annual target</w:t>
      </w:r>
      <w:r>
        <w:rPr>
          <w:lang w:eastAsia="zh-CN"/>
        </w:rPr>
        <w:t>”</w:t>
      </w:r>
      <w:r>
        <w:t xml:space="preserve"> from the signed </w:t>
      </w:r>
      <w:r>
        <w:rPr>
          <w:rFonts w:hint="eastAsia"/>
          <w:lang w:eastAsia="zh-CN"/>
        </w:rPr>
        <w:t xml:space="preserve">2025 </w:t>
      </w:r>
      <w:r>
        <w:t>AWP</w:t>
      </w:r>
      <w:r>
        <w:rPr>
          <w:rFonts w:hint="eastAsia"/>
          <w:lang w:eastAsia="zh-CN"/>
        </w:rPr>
        <w:t>/TYWP</w:t>
      </w:r>
      <w:r>
        <w:t xml:space="preserve"> into columns A, C, D, and E</w:t>
      </w:r>
      <w:r>
        <w:rPr>
          <w:rFonts w:hint="eastAsia"/>
          <w:lang w:eastAsia="zh-CN"/>
        </w:rPr>
        <w:t xml:space="preserve"> of the below table.</w:t>
      </w:r>
    </w:p>
    <w:p w14:paraId="2BF465F8" w14:textId="77777777" w:rsidR="00F947A4" w:rsidRDefault="004B60AC">
      <w:pPr>
        <w:pStyle w:val="Guidance"/>
        <w:numPr>
          <w:ilvl w:val="0"/>
          <w:numId w:val="1"/>
        </w:numPr>
        <w:jc w:val="both"/>
        <w:rPr>
          <w:b/>
          <w:bCs/>
          <w:u w:val="single"/>
        </w:rPr>
      </w:pPr>
      <w:r>
        <w:rPr>
          <w:b/>
          <w:bCs/>
          <w:u w:val="single"/>
        </w:rPr>
        <w:t xml:space="preserve">STEP 2: </w:t>
      </w:r>
      <w:r>
        <w:t xml:space="preserve">In column B, report </w:t>
      </w:r>
      <w:r>
        <w:rPr>
          <w:rFonts w:hint="eastAsia"/>
          <w:lang w:eastAsia="zh-CN"/>
        </w:rPr>
        <w:t>project r</w:t>
      </w:r>
      <w:r>
        <w:t xml:space="preserve">esults </w:t>
      </w:r>
      <w:r>
        <w:rPr>
          <w:rFonts w:hint="eastAsia"/>
          <w:lang w:eastAsia="zh-CN"/>
        </w:rPr>
        <w:t xml:space="preserve">achieved in 2025 </w:t>
      </w:r>
      <w:r>
        <w:t xml:space="preserve">with narratives supported by credible evidence and segregated </w:t>
      </w:r>
      <w:proofErr w:type="gramStart"/>
      <w:r>
        <w:t>data, and</w:t>
      </w:r>
      <w:proofErr w:type="gramEnd"/>
      <w:r>
        <w:t xml:space="preserve"> record the 2025 indicator value in column F</w:t>
      </w:r>
      <w:r>
        <w:rPr>
          <w:rFonts w:hint="eastAsia"/>
          <w:lang w:eastAsia="zh-CN"/>
        </w:rPr>
        <w:t xml:space="preserve"> (per UNDP CO Audit 2025 recommendation 5b)</w:t>
      </w:r>
      <w:r>
        <w:t>.</w:t>
      </w:r>
    </w:p>
    <w:p w14:paraId="2BF465F9" w14:textId="77777777" w:rsidR="00F947A4" w:rsidRDefault="00F947A4">
      <w:pPr>
        <w:pStyle w:val="Title"/>
      </w:pPr>
    </w:p>
    <w:tbl>
      <w:tblPr>
        <w:tblStyle w:val="TableGrid"/>
        <w:tblW w:w="5000" w:type="pct"/>
        <w:tblLook w:val="04A0" w:firstRow="1" w:lastRow="0" w:firstColumn="1" w:lastColumn="0" w:noHBand="0" w:noVBand="1"/>
      </w:tblPr>
      <w:tblGrid>
        <w:gridCol w:w="2153"/>
        <w:gridCol w:w="5159"/>
        <w:gridCol w:w="2125"/>
        <w:gridCol w:w="1216"/>
        <w:gridCol w:w="1654"/>
        <w:gridCol w:w="1637"/>
      </w:tblGrid>
      <w:tr w:rsidR="00F947A4" w14:paraId="2BF46604" w14:textId="77777777" w:rsidTr="00B27F25">
        <w:trPr>
          <w:trHeight w:val="552"/>
        </w:trPr>
        <w:tc>
          <w:tcPr>
            <w:tcW w:w="772" w:type="pct"/>
            <w:tcBorders>
              <w:top w:val="single" w:sz="4" w:space="0" w:color="auto"/>
              <w:left w:val="single" w:sz="4" w:space="0" w:color="auto"/>
              <w:bottom w:val="single" w:sz="4" w:space="0" w:color="auto"/>
              <w:right w:val="single" w:sz="4" w:space="0" w:color="auto"/>
            </w:tcBorders>
            <w:shd w:val="clear" w:color="auto" w:fill="1F4E79" w:themeFill="accent5" w:themeFillShade="80"/>
          </w:tcPr>
          <w:p w14:paraId="2BF465FA" w14:textId="77777777" w:rsidR="00F947A4" w:rsidRDefault="004B60AC">
            <w:pPr>
              <w:rPr>
                <w:b/>
                <w:color w:val="FFFFFF" w:themeColor="background1"/>
                <w:lang w:eastAsia="zh-CN"/>
              </w:rPr>
            </w:pPr>
            <w:r>
              <w:rPr>
                <w:rFonts w:hint="eastAsia"/>
                <w:b/>
                <w:color w:val="FFFFFF" w:themeColor="background1"/>
                <w:lang w:eastAsia="zh-CN"/>
              </w:rPr>
              <w:t xml:space="preserve">A. </w:t>
            </w:r>
            <w:r>
              <w:rPr>
                <w:b/>
                <w:color w:val="FFFFFF" w:themeColor="background1"/>
              </w:rPr>
              <w:t>Project outcome/output statement</w:t>
            </w:r>
            <w:r>
              <w:rPr>
                <w:rFonts w:hint="eastAsia"/>
                <w:b/>
                <w:color w:val="FFFFFF" w:themeColor="background1"/>
                <w:lang w:eastAsia="zh-CN"/>
              </w:rPr>
              <w:t xml:space="preserve"> </w:t>
            </w:r>
          </w:p>
          <w:p w14:paraId="2BF465FB" w14:textId="77777777" w:rsidR="00F947A4" w:rsidRDefault="004B60AC">
            <w:pPr>
              <w:rPr>
                <w:b/>
                <w:color w:val="FFFFFF" w:themeColor="background1"/>
                <w:lang w:eastAsia="zh-CN"/>
              </w:rPr>
            </w:pPr>
            <w:r>
              <w:rPr>
                <w:rFonts w:hint="eastAsia"/>
                <w:b/>
                <w:color w:val="FFFFFF" w:themeColor="background1"/>
                <w:lang w:eastAsia="zh-CN"/>
              </w:rPr>
              <w:t>(2025 AWP)</w:t>
            </w:r>
          </w:p>
        </w:tc>
        <w:tc>
          <w:tcPr>
            <w:tcW w:w="1850" w:type="pct"/>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2BF465FC" w14:textId="77777777" w:rsidR="00F947A4" w:rsidRDefault="004B60AC">
            <w:pPr>
              <w:rPr>
                <w:rFonts w:cstheme="minorHAnsi"/>
                <w:b/>
                <w:bCs/>
                <w:color w:val="FFFFFF" w:themeColor="background1"/>
                <w:lang w:eastAsia="zh-CN"/>
              </w:rPr>
            </w:pPr>
            <w:r>
              <w:rPr>
                <w:rFonts w:cstheme="minorHAnsi" w:hint="eastAsia"/>
                <w:b/>
                <w:bCs/>
                <w:color w:val="FFFFFF" w:themeColor="background1"/>
                <w:lang w:eastAsia="zh-CN"/>
              </w:rPr>
              <w:t>B</w:t>
            </w:r>
            <w:r>
              <w:rPr>
                <w:rFonts w:cstheme="minorHAnsi" w:hint="eastAsia"/>
                <w:b/>
                <w:bCs/>
                <w:color w:val="FFFFFF" w:themeColor="background1"/>
                <w:lang w:eastAsia="zh-CN"/>
              </w:rPr>
              <w:t>．</w:t>
            </w:r>
            <w:r>
              <w:rPr>
                <w:rFonts w:cstheme="minorHAnsi" w:hint="eastAsia"/>
                <w:b/>
                <w:bCs/>
                <w:color w:val="FFFFFF" w:themeColor="background1"/>
                <w:lang w:eastAsia="zh-CN"/>
              </w:rPr>
              <w:t xml:space="preserve">2025 Project </w:t>
            </w:r>
            <w:r>
              <w:rPr>
                <w:rFonts w:cstheme="minorHAnsi"/>
                <w:b/>
                <w:bCs/>
                <w:color w:val="FFFFFF" w:themeColor="background1"/>
              </w:rPr>
              <w:t>Results, backed up by evidence and segregated data</w:t>
            </w:r>
            <w:r>
              <w:rPr>
                <w:rFonts w:cstheme="minorHAnsi" w:hint="eastAsia"/>
                <w:b/>
                <w:bCs/>
                <w:color w:val="FFFFFF" w:themeColor="background1"/>
                <w:lang w:eastAsia="zh-CN"/>
              </w:rPr>
              <w:t>l</w:t>
            </w:r>
          </w:p>
        </w:tc>
        <w:tc>
          <w:tcPr>
            <w:tcW w:w="762" w:type="pct"/>
            <w:tcBorders>
              <w:top w:val="single" w:sz="4" w:space="0" w:color="auto"/>
              <w:left w:val="single" w:sz="4" w:space="0" w:color="auto"/>
              <w:bottom w:val="single" w:sz="4" w:space="0" w:color="auto"/>
              <w:right w:val="single" w:sz="4" w:space="0" w:color="auto"/>
            </w:tcBorders>
            <w:shd w:val="clear" w:color="auto" w:fill="1F4E79" w:themeFill="accent5" w:themeFillShade="80"/>
          </w:tcPr>
          <w:p w14:paraId="2BF465FD" w14:textId="77777777" w:rsidR="00F947A4" w:rsidRDefault="004B60AC">
            <w:pPr>
              <w:rPr>
                <w:rFonts w:cstheme="minorHAnsi"/>
                <w:b/>
                <w:bCs/>
                <w:color w:val="FFFFFF" w:themeColor="background1"/>
                <w:lang w:eastAsia="zh-CN"/>
              </w:rPr>
            </w:pPr>
            <w:r>
              <w:rPr>
                <w:rFonts w:cstheme="minorHAnsi" w:hint="eastAsia"/>
                <w:b/>
                <w:bCs/>
                <w:color w:val="FFFFFF" w:themeColor="background1"/>
                <w:lang w:eastAsia="zh-CN"/>
              </w:rPr>
              <w:t xml:space="preserve">C. </w:t>
            </w:r>
            <w:r>
              <w:rPr>
                <w:rFonts w:cstheme="minorHAnsi"/>
                <w:b/>
                <w:bCs/>
                <w:color w:val="FFFFFF" w:themeColor="background1"/>
              </w:rPr>
              <w:t>Indicator</w:t>
            </w:r>
            <w:r>
              <w:rPr>
                <w:rFonts w:cstheme="minorHAnsi" w:hint="eastAsia"/>
                <w:b/>
                <w:bCs/>
                <w:color w:val="FFFFFF" w:themeColor="background1"/>
                <w:lang w:eastAsia="zh-CN"/>
              </w:rPr>
              <w:t xml:space="preserve"> Statement </w:t>
            </w:r>
          </w:p>
          <w:p w14:paraId="2BF465FE" w14:textId="77777777" w:rsidR="00F947A4" w:rsidRDefault="004B60AC">
            <w:pPr>
              <w:rPr>
                <w:rFonts w:cstheme="minorHAnsi"/>
                <w:b/>
                <w:bCs/>
                <w:color w:val="FFFFFF" w:themeColor="background1"/>
                <w:lang w:eastAsia="zh-CN"/>
              </w:rPr>
            </w:pPr>
            <w:r>
              <w:rPr>
                <w:rFonts w:cstheme="minorHAnsi" w:hint="eastAsia"/>
                <w:b/>
                <w:bCs/>
                <w:color w:val="FFFFFF" w:themeColor="background1"/>
                <w:lang w:eastAsia="zh-CN"/>
              </w:rPr>
              <w:t>(2025 AWP)</w:t>
            </w:r>
          </w:p>
        </w:tc>
        <w:tc>
          <w:tcPr>
            <w:tcW w:w="436" w:type="pct"/>
            <w:tcBorders>
              <w:top w:val="single" w:sz="4" w:space="0" w:color="auto"/>
              <w:left w:val="single" w:sz="4" w:space="0" w:color="auto"/>
              <w:bottom w:val="single" w:sz="4" w:space="0" w:color="auto"/>
              <w:right w:val="single" w:sz="4" w:space="0" w:color="auto"/>
            </w:tcBorders>
            <w:shd w:val="clear" w:color="auto" w:fill="1F4E79" w:themeFill="accent5" w:themeFillShade="80"/>
          </w:tcPr>
          <w:p w14:paraId="2BF465FF" w14:textId="77777777" w:rsidR="00F947A4" w:rsidRDefault="004B60AC">
            <w:pPr>
              <w:rPr>
                <w:rFonts w:cstheme="minorHAnsi"/>
                <w:b/>
                <w:color w:val="FFFFFF" w:themeColor="background1"/>
              </w:rPr>
            </w:pPr>
            <w:r>
              <w:rPr>
                <w:rFonts w:cstheme="minorHAnsi" w:hint="eastAsia"/>
                <w:b/>
                <w:color w:val="FFFFFF" w:themeColor="background1"/>
                <w:lang w:eastAsia="zh-CN"/>
              </w:rPr>
              <w:t xml:space="preserve">D. </w:t>
            </w:r>
            <w:r>
              <w:rPr>
                <w:rFonts w:cstheme="minorHAnsi" w:hint="eastAsia"/>
                <w:b/>
                <w:color w:val="FFFFFF" w:themeColor="background1"/>
              </w:rPr>
              <w:t>B</w:t>
            </w:r>
            <w:r>
              <w:rPr>
                <w:rFonts w:cstheme="minorHAnsi"/>
                <w:b/>
                <w:color w:val="FFFFFF" w:themeColor="background1"/>
              </w:rPr>
              <w:t>aseline Level</w:t>
            </w:r>
          </w:p>
          <w:p w14:paraId="2BF46600" w14:textId="77777777" w:rsidR="00F947A4" w:rsidRDefault="004B60AC">
            <w:pPr>
              <w:rPr>
                <w:rFonts w:cstheme="minorHAnsi"/>
                <w:b/>
                <w:color w:val="FFFFFF" w:themeColor="background1"/>
                <w:lang w:eastAsia="zh-CN"/>
              </w:rPr>
            </w:pPr>
            <w:r>
              <w:rPr>
                <w:rFonts w:cstheme="minorHAnsi" w:hint="eastAsia"/>
                <w:b/>
                <w:color w:val="FFFFFF" w:themeColor="background1"/>
                <w:lang w:eastAsia="zh-CN"/>
              </w:rPr>
              <w:t>(2025 AWP)</w:t>
            </w:r>
          </w:p>
        </w:tc>
        <w:tc>
          <w:tcPr>
            <w:tcW w:w="593" w:type="pct"/>
            <w:tcBorders>
              <w:top w:val="single" w:sz="4" w:space="0" w:color="auto"/>
              <w:left w:val="single" w:sz="4" w:space="0" w:color="auto"/>
              <w:bottom w:val="single" w:sz="4" w:space="0" w:color="auto"/>
              <w:right w:val="single" w:sz="4" w:space="0" w:color="auto"/>
            </w:tcBorders>
            <w:shd w:val="clear" w:color="auto" w:fill="1F4E79" w:themeFill="accent5" w:themeFillShade="80"/>
          </w:tcPr>
          <w:p w14:paraId="2BF46601" w14:textId="77777777" w:rsidR="00F947A4" w:rsidRDefault="004B60AC">
            <w:pPr>
              <w:rPr>
                <w:rFonts w:cstheme="minorHAnsi"/>
                <w:b/>
                <w:color w:val="FFFFFF" w:themeColor="background1"/>
                <w:lang w:eastAsia="zh-CN"/>
              </w:rPr>
            </w:pPr>
            <w:r>
              <w:rPr>
                <w:rFonts w:cstheme="minorHAnsi" w:hint="eastAsia"/>
                <w:b/>
                <w:color w:val="FFFFFF" w:themeColor="background1"/>
                <w:lang w:eastAsia="zh-CN"/>
              </w:rPr>
              <w:t>E. Annual Target</w:t>
            </w:r>
          </w:p>
          <w:p w14:paraId="2BF46602" w14:textId="77777777" w:rsidR="00F947A4" w:rsidRDefault="004B60AC">
            <w:pPr>
              <w:rPr>
                <w:rFonts w:cstheme="minorHAnsi"/>
                <w:b/>
                <w:color w:val="FFFFFF" w:themeColor="background1"/>
                <w:lang w:eastAsia="zh-CN"/>
              </w:rPr>
            </w:pPr>
            <w:r>
              <w:rPr>
                <w:rFonts w:cstheme="minorHAnsi" w:hint="eastAsia"/>
                <w:b/>
                <w:color w:val="FFFFFF" w:themeColor="background1"/>
                <w:lang w:eastAsia="zh-CN"/>
              </w:rPr>
              <w:t>(2025 AWP)</w:t>
            </w:r>
          </w:p>
        </w:tc>
        <w:tc>
          <w:tcPr>
            <w:tcW w:w="587" w:type="pct"/>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2BF46603" w14:textId="77777777" w:rsidR="00F947A4" w:rsidRDefault="004B60AC">
            <w:pPr>
              <w:rPr>
                <w:rFonts w:cstheme="minorHAnsi"/>
                <w:b/>
                <w:color w:val="FFFFFF" w:themeColor="background1"/>
                <w:lang w:eastAsia="zh-CN"/>
              </w:rPr>
            </w:pPr>
            <w:r>
              <w:rPr>
                <w:rFonts w:cstheme="minorHAnsi" w:hint="eastAsia"/>
                <w:b/>
                <w:color w:val="FFFFFF" w:themeColor="background1"/>
                <w:lang w:eastAsia="zh-CN"/>
              </w:rPr>
              <w:t>F. Value as of 2025</w:t>
            </w:r>
          </w:p>
        </w:tc>
      </w:tr>
      <w:tr w:rsidR="00F947A4" w14:paraId="2BF4663F" w14:textId="77777777" w:rsidTr="00B27F25">
        <w:trPr>
          <w:trHeight w:val="181"/>
        </w:trPr>
        <w:tc>
          <w:tcPr>
            <w:tcW w:w="772" w:type="pct"/>
            <w:tcBorders>
              <w:top w:val="single" w:sz="4" w:space="0" w:color="auto"/>
              <w:left w:val="single" w:sz="4" w:space="0" w:color="auto"/>
              <w:bottom w:val="single" w:sz="4" w:space="0" w:color="auto"/>
              <w:right w:val="single" w:sz="4" w:space="0" w:color="auto"/>
            </w:tcBorders>
          </w:tcPr>
          <w:p w14:paraId="2BF46605" w14:textId="77777777" w:rsidR="00F947A4" w:rsidRDefault="004B60AC">
            <w:pPr>
              <w:rPr>
                <w:rFonts w:cstheme="minorHAnsi"/>
              </w:rPr>
            </w:pPr>
            <w:r>
              <w:rPr>
                <w:rFonts w:cstheme="minorHAnsi"/>
                <w:b/>
                <w:bCs/>
              </w:rPr>
              <w:t xml:space="preserve">Outcome </w:t>
            </w:r>
            <w:r>
              <w:rPr>
                <w:rFonts w:cstheme="minorHAnsi" w:hint="eastAsia"/>
                <w:b/>
                <w:bCs/>
                <w:lang w:eastAsia="zh-CN"/>
              </w:rPr>
              <w:t>1.1</w:t>
            </w:r>
            <w:r>
              <w:rPr>
                <w:rFonts w:hint="eastAsia"/>
                <w:b/>
                <w:bCs/>
                <w:i/>
                <w:iCs/>
                <w:color w:val="767171" w:themeColor="background2" w:themeShade="80"/>
                <w:lang w:eastAsia="zh-CN"/>
              </w:rPr>
              <w:t xml:space="preserve"> </w:t>
            </w:r>
            <w:r>
              <w:rPr>
                <w:b/>
                <w:bCs/>
                <w:i/>
                <w:iCs/>
                <w:color w:val="767171" w:themeColor="background2" w:themeShade="80"/>
                <w:lang w:eastAsia="zh-CN"/>
              </w:rPr>
              <w:t>Reduced UP-POPs and BFRs releases resulting from unsound metal scrap and batteries recycling management practices through the adoption and implementation of standards/measures, policies, plans, laws, regulations and guidance.</w:t>
            </w:r>
          </w:p>
        </w:tc>
        <w:tc>
          <w:tcPr>
            <w:tcW w:w="1850" w:type="pct"/>
            <w:vMerge w:val="restart"/>
            <w:tcBorders>
              <w:top w:val="single" w:sz="4" w:space="0" w:color="auto"/>
              <w:left w:val="single" w:sz="4" w:space="0" w:color="auto"/>
              <w:bottom w:val="single" w:sz="4" w:space="0" w:color="auto"/>
              <w:right w:val="single" w:sz="4" w:space="0" w:color="auto"/>
            </w:tcBorders>
          </w:tcPr>
          <w:p w14:paraId="699AA076" w14:textId="46E8505D" w:rsidR="002A5EDE" w:rsidRDefault="002A5EDE">
            <w:pPr>
              <w:rPr>
                <w:i/>
              </w:rPr>
            </w:pPr>
            <w:r w:rsidRPr="002A5EDE">
              <w:rPr>
                <w:i/>
              </w:rPr>
              <w:t>During the reporting period, the project successfully completed procurement and finalized contracts for the development of eight standards</w:t>
            </w:r>
            <w:r>
              <w:rPr>
                <w:rFonts w:hint="eastAsia"/>
                <w:i/>
                <w:lang w:eastAsia="zh-CN"/>
              </w:rPr>
              <w:t xml:space="preserve">. </w:t>
            </w:r>
            <w:r w:rsidRPr="002A5EDE">
              <w:rPr>
                <w:i/>
              </w:rPr>
              <w:t xml:space="preserve">To date, six of these standards have been officially published and released. </w:t>
            </w:r>
          </w:p>
          <w:p w14:paraId="2BF4660A" w14:textId="3A7508A3" w:rsidR="00F947A4" w:rsidRDefault="002A5EDE">
            <w:pPr>
              <w:numPr>
                <w:ilvl w:val="0"/>
                <w:numId w:val="2"/>
              </w:numPr>
              <w:rPr>
                <w:rFonts w:ascii="Calibri" w:hAnsi="Calibri" w:cs="Calibri"/>
                <w:i/>
                <w:iCs/>
              </w:rPr>
            </w:pPr>
            <w:r>
              <w:rPr>
                <w:i/>
                <w:lang w:eastAsia="zh-CN"/>
              </w:rPr>
              <w:t>Including</w:t>
            </w:r>
            <w:r>
              <w:rPr>
                <w:rFonts w:hint="eastAsia"/>
                <w:i/>
                <w:lang w:eastAsia="zh-CN"/>
              </w:rPr>
              <w:t xml:space="preserve">: </w:t>
            </w:r>
            <w:bookmarkStart w:id="0" w:name="OLE_LINK1"/>
            <w:bookmarkStart w:id="1" w:name="OLE_LINK2"/>
            <w:r w:rsidR="004B60AC">
              <w:rPr>
                <w:rFonts w:ascii="Calibri" w:hAnsi="Calibri" w:cs="Calibri"/>
                <w:b/>
                <w:bCs/>
                <w:i/>
                <w:iCs/>
                <w:lang w:eastAsia="zh-CN"/>
              </w:rPr>
              <w:t>Technical Specifications for Pollution Control in the Secondary Zinc Industry</w:t>
            </w:r>
            <w:r w:rsidR="004B60AC">
              <w:rPr>
                <w:rFonts w:ascii="Calibri" w:hAnsi="Calibri" w:cs="Calibri"/>
                <w:i/>
                <w:iCs/>
              </w:rPr>
              <w:t xml:space="preserve">. The formulation of the group standard aims to standardize pollution control measures across all links of secondary zinc production. It addresses the lack of clear requirements regarding process characteristics, pollutant types, and emission control in practical secondary zinc production, providing a reference for national policy implementation, environmental supervision, and cleaner production audits. This standard further promotes the development of </w:t>
            </w:r>
            <w:r w:rsidR="004B60AC">
              <w:rPr>
                <w:rFonts w:ascii="Calibri" w:hAnsi="Calibri" w:cs="Calibri"/>
                <w:i/>
                <w:iCs/>
              </w:rPr>
              <w:lastRenderedPageBreak/>
              <w:t>secondary zinc processes toward green, standardized, and efficient directions.</w:t>
            </w:r>
          </w:p>
          <w:bookmarkEnd w:id="0"/>
          <w:bookmarkEnd w:id="1"/>
          <w:p w14:paraId="2BF4660B" w14:textId="77777777" w:rsidR="00F947A4" w:rsidRDefault="004B60AC">
            <w:pPr>
              <w:numPr>
                <w:ilvl w:val="0"/>
                <w:numId w:val="2"/>
              </w:numPr>
              <w:rPr>
                <w:rFonts w:ascii="Calibri" w:hAnsi="Calibri" w:cs="Calibri"/>
                <w:i/>
                <w:iCs/>
              </w:rPr>
            </w:pPr>
            <w:r>
              <w:rPr>
                <w:rFonts w:ascii="Calibri" w:hAnsi="Calibri" w:cs="Calibri"/>
                <w:b/>
                <w:bCs/>
                <w:i/>
                <w:iCs/>
              </w:rPr>
              <w:t>Evaluation Criteria for Low-Carbon Enterprises in Secondary Metal (Aluminum, Lead, Zinc, Lithium) Smelting</w:t>
            </w:r>
            <w:r>
              <w:rPr>
                <w:rFonts w:ascii="Calibri" w:hAnsi="Calibri" w:cs="Calibri" w:hint="eastAsia"/>
                <w:i/>
                <w:iCs/>
                <w:lang w:eastAsia="zh-CN"/>
              </w:rPr>
              <w:t xml:space="preserve">. The group standard will fill the gap in standard development. It addresses the current lack of targeted evaluation criteria for low-carbon enterprises in secondary metal </w:t>
            </w:r>
            <w:proofErr w:type="gramStart"/>
            <w:r>
              <w:rPr>
                <w:rFonts w:ascii="Calibri" w:hAnsi="Calibri" w:cs="Calibri" w:hint="eastAsia"/>
                <w:i/>
                <w:iCs/>
                <w:lang w:eastAsia="zh-CN"/>
              </w:rPr>
              <w:t>smelting</w:t>
            </w:r>
            <w:r>
              <w:rPr>
                <w:rFonts w:ascii="Calibri" w:hAnsi="Calibri" w:cs="Calibri" w:hint="eastAsia"/>
                <w:i/>
                <w:iCs/>
                <w:lang w:eastAsia="zh-CN"/>
              </w:rPr>
              <w:t>—</w:t>
            </w:r>
            <w:r>
              <w:rPr>
                <w:rFonts w:ascii="Calibri" w:hAnsi="Calibri" w:cs="Calibri" w:hint="eastAsia"/>
                <w:i/>
                <w:iCs/>
                <w:lang w:eastAsia="zh-CN"/>
              </w:rPr>
              <w:t>a</w:t>
            </w:r>
            <w:proofErr w:type="gramEnd"/>
            <w:r>
              <w:rPr>
                <w:rFonts w:ascii="Calibri" w:hAnsi="Calibri" w:cs="Calibri" w:hint="eastAsia"/>
                <w:i/>
                <w:iCs/>
                <w:lang w:eastAsia="zh-CN"/>
              </w:rPr>
              <w:t xml:space="preserve"> gap that has hindered the in-depth advancement of "dual-carbon" efforts in the sector. Additionally, it will provide strong support for improving the national "dual-carbon" standard system and advancing the industry's low-carbon transition.</w:t>
            </w:r>
          </w:p>
          <w:p w14:paraId="2BF4660C" w14:textId="77777777" w:rsidR="00F947A4" w:rsidRDefault="004B60AC">
            <w:pPr>
              <w:numPr>
                <w:ilvl w:val="0"/>
                <w:numId w:val="2"/>
              </w:numPr>
              <w:rPr>
                <w:rFonts w:ascii="Calibri" w:hAnsi="Calibri" w:cs="Calibri"/>
                <w:i/>
                <w:iCs/>
              </w:rPr>
            </w:pPr>
            <w:r>
              <w:rPr>
                <w:rFonts w:ascii="Calibri" w:hAnsi="Calibri" w:cs="Calibri"/>
                <w:b/>
                <w:bCs/>
                <w:i/>
                <w:iCs/>
              </w:rPr>
              <w:t>Guidelines for Performance Evaluation of Commercial Promotion Models for End-of-Life Electric Vehicle Dismantling</w:t>
            </w:r>
            <w:r>
              <w:rPr>
                <w:rFonts w:ascii="Calibri" w:hAnsi="Calibri" w:cs="Calibri" w:hint="eastAsia"/>
                <w:i/>
                <w:iCs/>
                <w:lang w:eastAsia="zh-CN"/>
              </w:rPr>
              <w:t>. The formulation of the group standard marks a key step in the development of performance evaluation systems in the field of end-of-life electric vehicle dismantling. The release of this standard will fill gaps in the industry, provide a scientific and systematic evaluation framework for the commercial promotion models of end-of-life electric vehicle dismantling, and help address issues such as "the lack of a unified and clear performance evaluation system", "the need for dismantling process optimization and benefit improvement", and "the enhancement of policy support and supervision".</w:t>
            </w:r>
          </w:p>
          <w:p w14:paraId="2BF4660D" w14:textId="77777777" w:rsidR="00F947A4" w:rsidRDefault="004B60AC">
            <w:pPr>
              <w:numPr>
                <w:ilvl w:val="0"/>
                <w:numId w:val="2"/>
              </w:numPr>
              <w:rPr>
                <w:rFonts w:ascii="Calibri" w:hAnsi="Calibri" w:cs="Calibri"/>
                <w:i/>
                <w:iCs/>
              </w:rPr>
            </w:pPr>
            <w:r>
              <w:rPr>
                <w:rFonts w:ascii="Calibri" w:hAnsi="Calibri" w:cs="Calibri"/>
                <w:b/>
                <w:bCs/>
                <w:i/>
                <w:iCs/>
              </w:rPr>
              <w:t>Guidelines for Standardized Recycling Management of Waste Lead-Acid Batterie</w:t>
            </w:r>
            <w:r>
              <w:rPr>
                <w:rFonts w:ascii="Calibri" w:hAnsi="Calibri" w:cs="Calibri"/>
                <w:b/>
                <w:bCs/>
                <w:i/>
                <w:iCs/>
                <w:lang w:eastAsia="zh-CN"/>
              </w:rPr>
              <w:t>s</w:t>
            </w:r>
            <w:r>
              <w:rPr>
                <w:rFonts w:ascii="Calibri" w:hAnsi="Calibri" w:cs="Calibri" w:hint="eastAsia"/>
                <w:i/>
                <w:iCs/>
                <w:lang w:eastAsia="zh-CN"/>
              </w:rPr>
              <w:t xml:space="preserve">. The group standard specifies requirements for recyclers' </w:t>
            </w:r>
            <w:r>
              <w:rPr>
                <w:rFonts w:ascii="Calibri" w:hAnsi="Calibri" w:cs="Calibri" w:hint="eastAsia"/>
                <w:i/>
                <w:iCs/>
                <w:lang w:eastAsia="zh-CN"/>
              </w:rPr>
              <w:lastRenderedPageBreak/>
              <w:t>operational norms, safety protection, data traceability, and supervision throughout the entire waste lead-acid battery recycling process. It will guide standardized operations for personnel involved in links such as individual waste lead-acid battery recyclers, collection outlets, and centralized transfer stations, and contribute to guiding the healthy and sustainable development of the industry.</w:t>
            </w:r>
          </w:p>
          <w:p w14:paraId="2BF4660E" w14:textId="77777777" w:rsidR="00F947A4" w:rsidRDefault="004B60AC">
            <w:pPr>
              <w:numPr>
                <w:ilvl w:val="0"/>
                <w:numId w:val="2"/>
              </w:numPr>
              <w:rPr>
                <w:rFonts w:ascii="Calibri" w:hAnsi="Calibri" w:cs="Calibri"/>
                <w:b/>
                <w:bCs/>
                <w:i/>
                <w:iCs/>
              </w:rPr>
            </w:pPr>
            <w:r>
              <w:rPr>
                <w:rFonts w:ascii="Calibri" w:hAnsi="Calibri" w:cs="Calibri"/>
                <w:b/>
                <w:bCs/>
                <w:i/>
                <w:iCs/>
              </w:rPr>
              <w:t>Guidelines for Pollution Control of Brominated Flame Retardants (BFRs) in the End-of-Life Vehicle Recycling and Dismantling Industry</w:t>
            </w:r>
            <w:r>
              <w:rPr>
                <w:rFonts w:ascii="Calibri" w:hAnsi="Calibri" w:cs="Calibri" w:hint="eastAsia"/>
                <w:i/>
                <w:iCs/>
                <w:lang w:eastAsia="zh-CN"/>
              </w:rPr>
              <w:t xml:space="preserve">. The group standard addresses the widespread presence of BFRs in end-of-life vehicles and their potential environmental risks. It intends to provide systematic pollution control guidance, covering key links such as BFRs source identification, classification and collection, storage and transportation, treatment and disposal, pollution control and environmental protection, emergency management, record-keeping and reporting, as well as training and responsibility </w:t>
            </w:r>
            <w:proofErr w:type="gramStart"/>
            <w:r>
              <w:rPr>
                <w:rFonts w:ascii="Calibri" w:hAnsi="Calibri" w:cs="Calibri" w:hint="eastAsia"/>
                <w:i/>
                <w:iCs/>
                <w:lang w:eastAsia="zh-CN"/>
              </w:rPr>
              <w:t>assignment</w:t>
            </w:r>
            <w:proofErr w:type="gramEnd"/>
            <w:r>
              <w:rPr>
                <w:rFonts w:ascii="Calibri" w:hAnsi="Calibri" w:cs="Calibri" w:hint="eastAsia"/>
                <w:i/>
                <w:iCs/>
                <w:lang w:eastAsia="zh-CN"/>
              </w:rPr>
              <w:t>. The formulation of this standard will not only fill the gap in relevant management norms of the industry.</w:t>
            </w:r>
          </w:p>
          <w:p w14:paraId="2BF4660F" w14:textId="77777777" w:rsidR="00F947A4" w:rsidRDefault="004B60AC">
            <w:pPr>
              <w:numPr>
                <w:ilvl w:val="0"/>
                <w:numId w:val="2"/>
              </w:numPr>
              <w:rPr>
                <w:rFonts w:ascii="Calibri" w:hAnsi="Calibri" w:cs="Calibri"/>
                <w:i/>
                <w:iCs/>
              </w:rPr>
            </w:pPr>
            <w:bookmarkStart w:id="2" w:name="OLE_LINK4"/>
            <w:bookmarkStart w:id="3" w:name="OLE_LINK3"/>
            <w:r>
              <w:rPr>
                <w:rFonts w:ascii="Calibri" w:hAnsi="Calibri" w:cs="Calibri"/>
                <w:b/>
                <w:bCs/>
                <w:i/>
                <w:iCs/>
              </w:rPr>
              <w:t>General Technical Specifications for Reusable Parts of End-of-Life Motor Vehicles</w:t>
            </w:r>
            <w:r>
              <w:rPr>
                <w:rFonts w:ascii="Calibri" w:hAnsi="Calibri" w:cs="Calibri" w:hint="eastAsia"/>
                <w:i/>
                <w:iCs/>
                <w:lang w:eastAsia="zh-CN"/>
              </w:rPr>
              <w:t xml:space="preserve">. The national standard is a core foundational standard in the standard system for reusable parts of end-of-life motor vehicles. It specifies technical requirements and code of conduct throughout the production and circulation of reusable parts, filling the technical gap in the industry and addressing prominent issues such as market disorder </w:t>
            </w:r>
            <w:r>
              <w:rPr>
                <w:rFonts w:ascii="Calibri" w:hAnsi="Calibri" w:cs="Calibri" w:hint="eastAsia"/>
                <w:i/>
                <w:iCs/>
                <w:lang w:eastAsia="zh-CN"/>
              </w:rPr>
              <w:lastRenderedPageBreak/>
              <w:t>and unstable quality caused by the current lack of standards. The promotion of this standard will greatly enhance the safety and reliability of reusable parts, providing more secure products for consumers.</w:t>
            </w:r>
          </w:p>
          <w:bookmarkEnd w:id="2"/>
          <w:bookmarkEnd w:id="3"/>
          <w:p w14:paraId="2BF46610" w14:textId="77777777" w:rsidR="00F947A4" w:rsidRDefault="00F947A4">
            <w:pPr>
              <w:rPr>
                <w:rStyle w:val="CommentReference"/>
                <w:rFonts w:ascii="Calibri" w:hAnsi="Calibri" w:cs="Calibri"/>
              </w:rPr>
            </w:pPr>
          </w:p>
          <w:p w14:paraId="718EE23B" w14:textId="77777777" w:rsidR="002A5EDE" w:rsidRDefault="002A5EDE" w:rsidP="002A5EDE">
            <w:pPr>
              <w:rPr>
                <w:i/>
              </w:rPr>
            </w:pPr>
            <w:r w:rsidRPr="002A5EDE">
              <w:rPr>
                <w:i/>
              </w:rPr>
              <w:t>The development of the remaining two standards is currently on track and ongoing.</w:t>
            </w:r>
          </w:p>
          <w:p w14:paraId="2BF46612" w14:textId="77777777" w:rsidR="00F947A4" w:rsidRDefault="004B60AC">
            <w:pPr>
              <w:rPr>
                <w:i/>
                <w:iCs/>
                <w:lang w:eastAsia="zh-CN"/>
              </w:rPr>
            </w:pPr>
            <w:r>
              <w:rPr>
                <w:i/>
                <w:iCs/>
              </w:rPr>
              <w:t>1)</w:t>
            </w:r>
            <w:r>
              <w:rPr>
                <w:b/>
                <w:bCs/>
                <w:i/>
                <w:iCs/>
              </w:rPr>
              <w:t>Waste Zinc and Zinc Alloy</w:t>
            </w:r>
            <w:r>
              <w:rPr>
                <w:rFonts w:hint="eastAsia"/>
                <w:b/>
                <w:bCs/>
                <w:i/>
                <w:iCs/>
                <w:lang w:eastAsia="zh-CN"/>
              </w:rPr>
              <w:t xml:space="preserve">. </w:t>
            </w:r>
            <w:bookmarkStart w:id="4" w:name="OLE_LINK14"/>
            <w:bookmarkStart w:id="5" w:name="OLE_LINK15"/>
            <w:r>
              <w:rPr>
                <w:i/>
                <w:iCs/>
                <w:lang w:eastAsia="zh-CN"/>
              </w:rPr>
              <w:t xml:space="preserve">The revision of the national standard aims to establish a </w:t>
            </w:r>
            <w:proofErr w:type="spellStart"/>
            <w:r>
              <w:rPr>
                <w:i/>
                <w:iCs/>
                <w:lang w:eastAsia="zh-CN"/>
              </w:rPr>
              <w:t>standardised</w:t>
            </w:r>
            <w:proofErr w:type="spellEnd"/>
            <w:r>
              <w:rPr>
                <w:i/>
                <w:iCs/>
                <w:lang w:eastAsia="zh-CN"/>
              </w:rPr>
              <w:t xml:space="preserve"> definition for recycled zinc resources </w:t>
            </w:r>
            <w:proofErr w:type="gramStart"/>
            <w:r>
              <w:rPr>
                <w:i/>
                <w:iCs/>
                <w:lang w:eastAsia="zh-CN"/>
              </w:rPr>
              <w:t>in light of</w:t>
            </w:r>
            <w:proofErr w:type="gramEnd"/>
            <w:r>
              <w:rPr>
                <w:i/>
                <w:iCs/>
                <w:lang w:eastAsia="zh-CN"/>
              </w:rPr>
              <w:t xml:space="preserve"> the current state of the recycled zinc industry. This addresses the conflict between the original standard and China's existing ‘zero import of solid waste’ policy, thereby promoting the recovery, </w:t>
            </w:r>
            <w:proofErr w:type="spellStart"/>
            <w:r>
              <w:rPr>
                <w:i/>
                <w:iCs/>
                <w:lang w:eastAsia="zh-CN"/>
              </w:rPr>
              <w:t>utilisation</w:t>
            </w:r>
            <w:proofErr w:type="spellEnd"/>
            <w:r>
              <w:rPr>
                <w:i/>
                <w:iCs/>
                <w:lang w:eastAsia="zh-CN"/>
              </w:rPr>
              <w:t xml:space="preserve"> and trade of recycled zinc raw materials within the country. It contributes to environmental protection, energy conservation and low-carbon development, and advances the green and sustainable development of the nation's manufacturing sector and economy.</w:t>
            </w:r>
            <w:bookmarkEnd w:id="4"/>
            <w:bookmarkEnd w:id="5"/>
          </w:p>
          <w:p w14:paraId="2BF46613" w14:textId="77777777" w:rsidR="00F947A4" w:rsidRDefault="004B60AC">
            <w:pPr>
              <w:rPr>
                <w:i/>
                <w:iCs/>
              </w:rPr>
            </w:pPr>
            <w:r>
              <w:rPr>
                <w:i/>
                <w:iCs/>
              </w:rPr>
              <w:t>2)</w:t>
            </w:r>
            <w:r>
              <w:rPr>
                <w:b/>
                <w:bCs/>
                <w:i/>
                <w:iCs/>
              </w:rPr>
              <w:t>Requirements for the Construction of Logistics Traceability Information Management System for Waste Power Batteries of New Energy Vehicles</w:t>
            </w:r>
            <w:r>
              <w:rPr>
                <w:rFonts w:hint="eastAsia"/>
                <w:i/>
                <w:iCs/>
                <w:lang w:eastAsia="zh-CN"/>
              </w:rPr>
              <w:t xml:space="preserve">. The industrial standard will address issues faced by regions, industries, and enterprises in aspects such as </w:t>
            </w:r>
            <w:proofErr w:type="gramStart"/>
            <w:r>
              <w:rPr>
                <w:rFonts w:hint="eastAsia"/>
                <w:i/>
                <w:iCs/>
                <w:lang w:eastAsia="zh-CN"/>
              </w:rPr>
              <w:t>the architecture</w:t>
            </w:r>
            <w:proofErr w:type="gramEnd"/>
            <w:r>
              <w:rPr>
                <w:rFonts w:hint="eastAsia"/>
                <w:i/>
                <w:iCs/>
                <w:lang w:eastAsia="zh-CN"/>
              </w:rPr>
              <w:t>, application functions, system, and data security of logistics traceability information systems for waste power batteries of new energy vehicles. It will help further strengthen process supervision in this field.</w:t>
            </w:r>
          </w:p>
          <w:p w14:paraId="2BF46614" w14:textId="77777777" w:rsidR="00F947A4" w:rsidRDefault="00F947A4">
            <w:pPr>
              <w:rPr>
                <w:rStyle w:val="CommentReference"/>
              </w:rPr>
            </w:pPr>
          </w:p>
          <w:p w14:paraId="2BF46615" w14:textId="77777777" w:rsidR="00F947A4" w:rsidRDefault="004B60AC">
            <w:pPr>
              <w:rPr>
                <w:i/>
                <w:iCs/>
              </w:rPr>
            </w:pPr>
            <w:r>
              <w:rPr>
                <w:i/>
                <w:iCs/>
              </w:rPr>
              <w:t xml:space="preserve">These standards advance sectoral decarbonization, circular economy practices, and regulatory </w:t>
            </w:r>
            <w:r>
              <w:rPr>
                <w:i/>
                <w:iCs/>
              </w:rPr>
              <w:lastRenderedPageBreak/>
              <w:t>robustness—directly supporting China’s "dual-carbon" goals while addressing critical industry pain points.</w:t>
            </w:r>
          </w:p>
          <w:p w14:paraId="2BF46616" w14:textId="77777777" w:rsidR="00F947A4" w:rsidRDefault="00F947A4">
            <w:pPr>
              <w:rPr>
                <w:i/>
                <w:iCs/>
                <w:lang w:eastAsia="zh-CN"/>
              </w:rPr>
            </w:pPr>
          </w:p>
          <w:p w14:paraId="2BF46617" w14:textId="77777777" w:rsidR="00F947A4" w:rsidRDefault="004B60AC">
            <w:pPr>
              <w:rPr>
                <w:i/>
                <w:iCs/>
                <w:lang w:eastAsia="zh-CN"/>
              </w:rPr>
            </w:pPr>
            <w:r>
              <w:rPr>
                <w:rFonts w:hint="eastAsia"/>
                <w:i/>
                <w:iCs/>
                <w:lang w:eastAsia="zh-CN"/>
              </w:rPr>
              <w:t xml:space="preserve">We have launched a joint research initiative with other institutions in nine technical and policy areas, among which five research topics have completed acceptance. The five topics that have passed acceptance include: </w:t>
            </w:r>
          </w:p>
          <w:p w14:paraId="2BF46618" w14:textId="77777777" w:rsidR="00F947A4" w:rsidRDefault="004B60AC">
            <w:pPr>
              <w:rPr>
                <w:i/>
                <w:iCs/>
                <w:lang w:eastAsia="zh-CN"/>
              </w:rPr>
            </w:pPr>
            <w:r>
              <w:rPr>
                <w:rFonts w:hint="eastAsia"/>
                <w:i/>
                <w:iCs/>
                <w:lang w:eastAsia="zh-CN"/>
              </w:rPr>
              <w:t>1)</w:t>
            </w:r>
            <w:r>
              <w:rPr>
                <w:b/>
                <w:bCs/>
                <w:i/>
                <w:iCs/>
                <w:lang w:eastAsia="zh-CN"/>
              </w:rPr>
              <w:t>Research on Pollution Control in Utilization and Disposal of Secondary Zinc</w:t>
            </w:r>
          </w:p>
          <w:p w14:paraId="2BF46619" w14:textId="77777777" w:rsidR="00F947A4" w:rsidRDefault="004B60AC">
            <w:pPr>
              <w:rPr>
                <w:i/>
                <w:iCs/>
                <w:lang w:eastAsia="zh-CN"/>
              </w:rPr>
            </w:pPr>
            <w:r>
              <w:rPr>
                <w:rFonts w:hint="eastAsia"/>
                <w:i/>
                <w:iCs/>
                <w:lang w:eastAsia="zh-CN"/>
              </w:rPr>
              <w:t>2)</w:t>
            </w:r>
            <w:r>
              <w:rPr>
                <w:b/>
                <w:bCs/>
                <w:i/>
                <w:iCs/>
                <w:lang w:eastAsia="zh-CN"/>
              </w:rPr>
              <w:t>Research on Environmental Management Policies for Lithium-Ion Power Battery Recycling Industr</w:t>
            </w:r>
            <w:r>
              <w:rPr>
                <w:rFonts w:hint="eastAsia"/>
                <w:i/>
                <w:iCs/>
                <w:lang w:eastAsia="zh-CN"/>
              </w:rPr>
              <w:t>y</w:t>
            </w:r>
          </w:p>
          <w:p w14:paraId="2BF4661A" w14:textId="77777777" w:rsidR="00F947A4" w:rsidRDefault="004B60AC">
            <w:pPr>
              <w:rPr>
                <w:i/>
                <w:iCs/>
                <w:lang w:eastAsia="zh-CN"/>
              </w:rPr>
            </w:pPr>
            <w:r>
              <w:rPr>
                <w:rFonts w:hint="eastAsia"/>
                <w:i/>
                <w:iCs/>
                <w:lang w:eastAsia="zh-CN"/>
              </w:rPr>
              <w:t>3)</w:t>
            </w:r>
            <w:r>
              <w:rPr>
                <w:b/>
                <w:bCs/>
                <w:i/>
                <w:iCs/>
                <w:lang w:eastAsia="zh-CN"/>
              </w:rPr>
              <w:t>Research on Environmental Management Methods for Hazardous Wastes and Brominated Flame Retardants in End-of-Life Vehicle Recycling and Dismantling Processes</w:t>
            </w:r>
          </w:p>
          <w:p w14:paraId="2BF4661B" w14:textId="77777777" w:rsidR="00F947A4" w:rsidRDefault="004B60AC">
            <w:pPr>
              <w:rPr>
                <w:i/>
                <w:iCs/>
                <w:lang w:eastAsia="zh-CN"/>
              </w:rPr>
            </w:pPr>
            <w:r>
              <w:rPr>
                <w:rFonts w:hint="eastAsia"/>
                <w:i/>
                <w:iCs/>
                <w:lang w:eastAsia="zh-CN"/>
              </w:rPr>
              <w:t>4)</w:t>
            </w:r>
            <w:r>
              <w:rPr>
                <w:b/>
                <w:bCs/>
                <w:i/>
                <w:iCs/>
                <w:lang w:eastAsia="zh-CN"/>
              </w:rPr>
              <w:t>Research on Eco-Design Pathways and Policies for Green Batteries</w:t>
            </w:r>
          </w:p>
          <w:p w14:paraId="2BF4661C" w14:textId="77777777" w:rsidR="00F947A4" w:rsidRDefault="004B60AC">
            <w:pPr>
              <w:rPr>
                <w:b/>
                <w:bCs/>
                <w:i/>
                <w:iCs/>
                <w:lang w:eastAsia="zh-CN"/>
              </w:rPr>
            </w:pPr>
            <w:r>
              <w:rPr>
                <w:rFonts w:hint="eastAsia"/>
                <w:i/>
                <w:iCs/>
                <w:lang w:eastAsia="zh-CN"/>
              </w:rPr>
              <w:t>5)</w:t>
            </w:r>
            <w:r>
              <w:rPr>
                <w:b/>
                <w:bCs/>
                <w:i/>
                <w:iCs/>
                <w:lang w:eastAsia="zh-CN"/>
              </w:rPr>
              <w:t>Research on Evaluation Criteria for Low-Carbon Enterprises in Secondary Metal (Aluminum, Lead, Zinc, Lithium) Smelting</w:t>
            </w:r>
          </w:p>
          <w:p w14:paraId="2BF4661D" w14:textId="77777777" w:rsidR="00F947A4" w:rsidRDefault="004B60AC">
            <w:pPr>
              <w:rPr>
                <w:i/>
                <w:iCs/>
                <w:lang w:eastAsia="zh-CN"/>
              </w:rPr>
            </w:pPr>
            <w:r>
              <w:rPr>
                <w:rFonts w:hint="eastAsia"/>
                <w:i/>
                <w:iCs/>
                <w:lang w:eastAsia="zh-CN"/>
              </w:rPr>
              <w:t xml:space="preserve">These five research topics have all submitted their </w:t>
            </w:r>
            <w:proofErr w:type="spellStart"/>
            <w:r>
              <w:rPr>
                <w:rFonts w:hint="eastAsia"/>
                <w:i/>
                <w:iCs/>
                <w:lang w:eastAsia="zh-CN"/>
              </w:rPr>
              <w:t>correspongding</w:t>
            </w:r>
            <w:proofErr w:type="spellEnd"/>
            <w:r>
              <w:rPr>
                <w:rFonts w:hint="eastAsia"/>
                <w:i/>
                <w:iCs/>
                <w:lang w:eastAsia="zh-CN"/>
              </w:rPr>
              <w:t xml:space="preserve"> policy </w:t>
            </w:r>
            <w:proofErr w:type="spellStart"/>
            <w:r>
              <w:rPr>
                <w:rFonts w:hint="eastAsia"/>
                <w:i/>
                <w:iCs/>
                <w:lang w:eastAsia="zh-CN"/>
              </w:rPr>
              <w:t>recommendatiion</w:t>
            </w:r>
            <w:proofErr w:type="spellEnd"/>
            <w:r>
              <w:rPr>
                <w:rFonts w:hint="eastAsia"/>
                <w:i/>
                <w:iCs/>
                <w:lang w:eastAsia="zh-CN"/>
              </w:rPr>
              <w:t xml:space="preserve"> reports.</w:t>
            </w:r>
          </w:p>
          <w:p w14:paraId="2BF4661E" w14:textId="77777777" w:rsidR="00F947A4" w:rsidRDefault="00F947A4">
            <w:pPr>
              <w:rPr>
                <w:i/>
              </w:rPr>
            </w:pPr>
          </w:p>
          <w:p w14:paraId="2BF4661F" w14:textId="77777777" w:rsidR="00F947A4" w:rsidRDefault="004B60AC">
            <w:pPr>
              <w:rPr>
                <w:i/>
              </w:rPr>
            </w:pPr>
            <w:r>
              <w:rPr>
                <w:i/>
              </w:rPr>
              <w:t>The Department of Ecology and Environment of Hubei Province</w:t>
            </w:r>
            <w:r>
              <w:rPr>
                <w:rFonts w:hint="eastAsia"/>
                <w:i/>
                <w:lang w:eastAsia="zh-CN"/>
              </w:rPr>
              <w:t>（</w:t>
            </w:r>
            <w:r>
              <w:rPr>
                <w:i/>
                <w:lang w:eastAsia="zh-CN"/>
              </w:rPr>
              <w:t>Demonstration Province for this Project</w:t>
            </w:r>
            <w:r>
              <w:rPr>
                <w:rFonts w:hint="eastAsia"/>
                <w:i/>
                <w:lang w:eastAsia="zh-CN"/>
              </w:rPr>
              <w:t>）</w:t>
            </w:r>
            <w:r>
              <w:rPr>
                <w:i/>
              </w:rPr>
              <w:t xml:space="preserve"> has issued the "Letter on Further Strengthening the Construction of Hubei Province's Carbon Footprint Management System", which provides solid institutional support and practical pathways for green, low-carbon and high-quality development. </w:t>
            </w:r>
          </w:p>
          <w:p w14:paraId="2BF46621" w14:textId="5229CE6E" w:rsidR="00F947A4" w:rsidRDefault="00F947A4">
            <w:pPr>
              <w:rPr>
                <w:i/>
                <w:lang w:eastAsia="zh-CN"/>
              </w:rPr>
            </w:pPr>
          </w:p>
        </w:tc>
        <w:tc>
          <w:tcPr>
            <w:tcW w:w="762" w:type="pct"/>
            <w:tcBorders>
              <w:top w:val="single" w:sz="4" w:space="0" w:color="auto"/>
              <w:left w:val="single" w:sz="4" w:space="0" w:color="auto"/>
              <w:bottom w:val="single" w:sz="4" w:space="0" w:color="auto"/>
              <w:right w:val="single" w:sz="4" w:space="0" w:color="auto"/>
            </w:tcBorders>
          </w:tcPr>
          <w:p w14:paraId="2BF46622" w14:textId="77777777" w:rsidR="00F947A4" w:rsidRDefault="004B60AC">
            <w:pPr>
              <w:rPr>
                <w:i/>
                <w:lang w:eastAsia="zh-CN"/>
              </w:rPr>
            </w:pPr>
            <w:r>
              <w:rPr>
                <w:rFonts w:hint="eastAsia"/>
                <w:i/>
                <w:lang w:eastAsia="zh-CN"/>
              </w:rPr>
              <w:lastRenderedPageBreak/>
              <w:t>Indicator 5:</w:t>
            </w:r>
          </w:p>
          <w:p w14:paraId="2BF46623" w14:textId="77777777" w:rsidR="00F947A4" w:rsidRDefault="004B60AC">
            <w:pPr>
              <w:rPr>
                <w:i/>
                <w:lang w:eastAsia="zh-CN"/>
              </w:rPr>
            </w:pPr>
            <w:r>
              <w:rPr>
                <w:rFonts w:hint="eastAsia"/>
                <w:i/>
                <w:lang w:eastAsia="zh-CN"/>
              </w:rPr>
              <w:t>Number of technical standards finalized</w:t>
            </w:r>
          </w:p>
          <w:p w14:paraId="2BF46624" w14:textId="77777777" w:rsidR="00F947A4" w:rsidRDefault="00F947A4">
            <w:pPr>
              <w:rPr>
                <w:i/>
              </w:rPr>
            </w:pPr>
          </w:p>
          <w:p w14:paraId="2BF46625" w14:textId="77777777" w:rsidR="00F947A4" w:rsidRDefault="004B60AC">
            <w:pPr>
              <w:rPr>
                <w:i/>
                <w:lang w:eastAsia="zh-CN"/>
              </w:rPr>
            </w:pPr>
            <w:r>
              <w:rPr>
                <w:rFonts w:hint="eastAsia"/>
                <w:i/>
                <w:lang w:eastAsia="zh-CN"/>
              </w:rPr>
              <w:t>Indicator 6:</w:t>
            </w:r>
          </w:p>
          <w:p w14:paraId="2BF46626" w14:textId="77777777" w:rsidR="00F947A4" w:rsidRDefault="004B60AC">
            <w:pPr>
              <w:rPr>
                <w:i/>
              </w:rPr>
            </w:pPr>
            <w:r>
              <w:rPr>
                <w:rFonts w:hint="eastAsia"/>
                <w:i/>
                <w:lang w:eastAsia="zh-CN"/>
              </w:rPr>
              <w:t>Effectiveness of policy implementation</w:t>
            </w:r>
          </w:p>
        </w:tc>
        <w:tc>
          <w:tcPr>
            <w:tcW w:w="436" w:type="pct"/>
            <w:tcBorders>
              <w:top w:val="single" w:sz="4" w:space="0" w:color="auto"/>
              <w:left w:val="single" w:sz="4" w:space="0" w:color="auto"/>
              <w:bottom w:val="single" w:sz="4" w:space="0" w:color="auto"/>
              <w:right w:val="single" w:sz="4" w:space="0" w:color="auto"/>
            </w:tcBorders>
          </w:tcPr>
          <w:p w14:paraId="2BF46627" w14:textId="77777777" w:rsidR="00F947A4" w:rsidRDefault="004B60AC">
            <w:pPr>
              <w:rPr>
                <w:i/>
              </w:rPr>
            </w:pPr>
            <w:r>
              <w:rPr>
                <w:rFonts w:hint="eastAsia"/>
                <w:i/>
                <w:lang w:eastAsia="zh-CN"/>
              </w:rPr>
              <w:t>0</w:t>
            </w:r>
          </w:p>
          <w:p w14:paraId="2BF46628" w14:textId="77777777" w:rsidR="00F947A4" w:rsidRDefault="00F947A4">
            <w:pPr>
              <w:rPr>
                <w:i/>
              </w:rPr>
            </w:pPr>
          </w:p>
          <w:p w14:paraId="2BF46629" w14:textId="77777777" w:rsidR="00F947A4" w:rsidRDefault="00F947A4">
            <w:pPr>
              <w:rPr>
                <w:i/>
              </w:rPr>
            </w:pPr>
          </w:p>
          <w:p w14:paraId="2BF4662A" w14:textId="77777777" w:rsidR="00F947A4" w:rsidRDefault="00F947A4">
            <w:pPr>
              <w:rPr>
                <w:i/>
              </w:rPr>
            </w:pPr>
          </w:p>
          <w:p w14:paraId="2BF4662B" w14:textId="77777777" w:rsidR="00F947A4" w:rsidRDefault="004B60AC">
            <w:pPr>
              <w:rPr>
                <w:i/>
              </w:rPr>
            </w:pPr>
            <w:r>
              <w:rPr>
                <w:rFonts w:hint="eastAsia"/>
                <w:i/>
                <w:lang w:eastAsia="zh-CN"/>
              </w:rPr>
              <w:t>0</w:t>
            </w:r>
          </w:p>
          <w:p w14:paraId="2BF4662C" w14:textId="77777777" w:rsidR="00F947A4" w:rsidRDefault="00F947A4">
            <w:pPr>
              <w:rPr>
                <w:i/>
              </w:rPr>
            </w:pPr>
          </w:p>
          <w:p w14:paraId="2BF4662D" w14:textId="77777777" w:rsidR="00F947A4" w:rsidRDefault="00F947A4">
            <w:pPr>
              <w:rPr>
                <w:i/>
              </w:rPr>
            </w:pPr>
          </w:p>
          <w:p w14:paraId="2BF4662E" w14:textId="77777777" w:rsidR="00F947A4" w:rsidRDefault="00F947A4">
            <w:pPr>
              <w:rPr>
                <w:i/>
              </w:rPr>
            </w:pPr>
          </w:p>
          <w:p w14:paraId="2BF4662F" w14:textId="77777777" w:rsidR="00F947A4" w:rsidRDefault="00F947A4">
            <w:pPr>
              <w:rPr>
                <w:i/>
                <w:lang w:eastAsia="zh-CN"/>
              </w:rPr>
            </w:pPr>
          </w:p>
        </w:tc>
        <w:tc>
          <w:tcPr>
            <w:tcW w:w="593" w:type="pct"/>
            <w:tcBorders>
              <w:top w:val="single" w:sz="4" w:space="0" w:color="auto"/>
              <w:left w:val="single" w:sz="4" w:space="0" w:color="auto"/>
              <w:bottom w:val="single" w:sz="4" w:space="0" w:color="auto"/>
              <w:right w:val="single" w:sz="4" w:space="0" w:color="auto"/>
            </w:tcBorders>
          </w:tcPr>
          <w:p w14:paraId="2BF46630" w14:textId="77777777" w:rsidR="00F947A4" w:rsidRDefault="004B60AC">
            <w:pPr>
              <w:rPr>
                <w:i/>
              </w:rPr>
            </w:pPr>
            <w:r>
              <w:rPr>
                <w:rFonts w:hint="eastAsia"/>
                <w:i/>
                <w:lang w:eastAsia="zh-CN"/>
              </w:rPr>
              <w:t>At least 2 technical standard</w:t>
            </w:r>
            <w:r>
              <w:rPr>
                <w:i/>
                <w:lang w:eastAsia="zh-CN"/>
              </w:rPr>
              <w:t>s</w:t>
            </w:r>
            <w:r>
              <w:rPr>
                <w:rFonts w:hint="eastAsia"/>
                <w:i/>
                <w:lang w:eastAsia="zh-CN"/>
              </w:rPr>
              <w:t xml:space="preserve"> </w:t>
            </w:r>
          </w:p>
          <w:p w14:paraId="2BF46631" w14:textId="77777777" w:rsidR="00F947A4" w:rsidRDefault="00F947A4">
            <w:pPr>
              <w:rPr>
                <w:i/>
              </w:rPr>
            </w:pPr>
          </w:p>
          <w:p w14:paraId="2BF46632" w14:textId="77777777" w:rsidR="00F947A4" w:rsidRDefault="004B60AC">
            <w:pPr>
              <w:rPr>
                <w:i/>
              </w:rPr>
            </w:pPr>
            <w:r>
              <w:rPr>
                <w:i/>
              </w:rPr>
              <w:t xml:space="preserve">At least 1 evaluation report on effectiveness of existing policy implementation and suggestions </w:t>
            </w:r>
          </w:p>
          <w:p w14:paraId="2BF46633" w14:textId="77777777" w:rsidR="00F947A4" w:rsidRDefault="00F947A4">
            <w:pPr>
              <w:rPr>
                <w:i/>
              </w:rPr>
            </w:pPr>
          </w:p>
          <w:p w14:paraId="2BF46634" w14:textId="77777777" w:rsidR="00F947A4" w:rsidRDefault="00F947A4">
            <w:pPr>
              <w:rPr>
                <w:i/>
              </w:rPr>
            </w:pPr>
          </w:p>
          <w:p w14:paraId="2BF46635" w14:textId="77777777" w:rsidR="00F947A4" w:rsidRDefault="00F947A4">
            <w:pPr>
              <w:rPr>
                <w:i/>
                <w:lang w:eastAsia="zh-CN"/>
              </w:rPr>
            </w:pPr>
          </w:p>
        </w:tc>
        <w:tc>
          <w:tcPr>
            <w:tcW w:w="587" w:type="pct"/>
            <w:tcBorders>
              <w:top w:val="single" w:sz="4" w:space="0" w:color="auto"/>
              <w:left w:val="single" w:sz="4" w:space="0" w:color="auto"/>
              <w:bottom w:val="single" w:sz="4" w:space="0" w:color="auto"/>
              <w:right w:val="single" w:sz="4" w:space="0" w:color="auto"/>
            </w:tcBorders>
          </w:tcPr>
          <w:p w14:paraId="2BF46636" w14:textId="77777777" w:rsidR="00F947A4" w:rsidRDefault="004B60AC">
            <w:pPr>
              <w:rPr>
                <w:i/>
              </w:rPr>
            </w:pPr>
            <w:r>
              <w:rPr>
                <w:rFonts w:hint="eastAsia"/>
                <w:i/>
                <w:lang w:eastAsia="zh-CN"/>
              </w:rPr>
              <w:t xml:space="preserve">6 </w:t>
            </w:r>
            <w:r>
              <w:rPr>
                <w:i/>
                <w:iCs/>
                <w:lang w:eastAsia="zh-CN"/>
              </w:rPr>
              <w:t>standards</w:t>
            </w:r>
          </w:p>
          <w:p w14:paraId="2BF46637" w14:textId="77777777" w:rsidR="00F947A4" w:rsidRDefault="00F947A4">
            <w:pPr>
              <w:rPr>
                <w:i/>
              </w:rPr>
            </w:pPr>
          </w:p>
          <w:p w14:paraId="2BF46638" w14:textId="77777777" w:rsidR="00F947A4" w:rsidRDefault="00F947A4">
            <w:pPr>
              <w:rPr>
                <w:i/>
                <w:lang w:eastAsia="zh-CN"/>
              </w:rPr>
            </w:pPr>
          </w:p>
          <w:p w14:paraId="2BF46639" w14:textId="77777777" w:rsidR="00F947A4" w:rsidRDefault="00F947A4">
            <w:pPr>
              <w:rPr>
                <w:i/>
                <w:lang w:eastAsia="zh-CN"/>
              </w:rPr>
            </w:pPr>
          </w:p>
          <w:p w14:paraId="2BF4663A" w14:textId="77777777" w:rsidR="00F947A4" w:rsidRDefault="004B60AC">
            <w:pPr>
              <w:rPr>
                <w:i/>
              </w:rPr>
            </w:pPr>
            <w:r>
              <w:rPr>
                <w:rFonts w:hint="eastAsia"/>
                <w:i/>
                <w:lang w:eastAsia="zh-CN"/>
              </w:rPr>
              <w:t xml:space="preserve">5 </w:t>
            </w:r>
            <w:proofErr w:type="gramStart"/>
            <w:r>
              <w:rPr>
                <w:rFonts w:hint="eastAsia"/>
                <w:i/>
                <w:lang w:eastAsia="zh-CN"/>
              </w:rPr>
              <w:t>report</w:t>
            </w:r>
            <w:proofErr w:type="gramEnd"/>
          </w:p>
          <w:p w14:paraId="2BF4663B" w14:textId="77777777" w:rsidR="00F947A4" w:rsidRDefault="00F947A4">
            <w:pPr>
              <w:rPr>
                <w:i/>
              </w:rPr>
            </w:pPr>
          </w:p>
          <w:p w14:paraId="2BF4663C" w14:textId="77777777" w:rsidR="00F947A4" w:rsidRDefault="00F947A4">
            <w:pPr>
              <w:rPr>
                <w:i/>
              </w:rPr>
            </w:pPr>
          </w:p>
          <w:p w14:paraId="2BF4663D" w14:textId="77777777" w:rsidR="00F947A4" w:rsidRDefault="00F947A4">
            <w:pPr>
              <w:rPr>
                <w:i/>
              </w:rPr>
            </w:pPr>
          </w:p>
          <w:p w14:paraId="2BF4663E" w14:textId="77777777" w:rsidR="00F947A4" w:rsidRDefault="00F947A4">
            <w:pPr>
              <w:rPr>
                <w:i/>
                <w:lang w:eastAsia="zh-CN"/>
              </w:rPr>
            </w:pPr>
          </w:p>
        </w:tc>
      </w:tr>
      <w:tr w:rsidR="00F947A4" w14:paraId="2BF46646" w14:textId="77777777" w:rsidTr="00B27F25">
        <w:trPr>
          <w:trHeight w:val="271"/>
        </w:trPr>
        <w:tc>
          <w:tcPr>
            <w:tcW w:w="772" w:type="pct"/>
            <w:tcBorders>
              <w:top w:val="single" w:sz="4" w:space="0" w:color="auto"/>
              <w:left w:val="single" w:sz="4" w:space="0" w:color="auto"/>
              <w:bottom w:val="single" w:sz="4" w:space="0" w:color="auto"/>
              <w:right w:val="single" w:sz="4" w:space="0" w:color="auto"/>
            </w:tcBorders>
          </w:tcPr>
          <w:p w14:paraId="2BF46640" w14:textId="77777777" w:rsidR="00F947A4" w:rsidRDefault="004B60AC">
            <w:pPr>
              <w:rPr>
                <w:rFonts w:cstheme="minorHAnsi"/>
              </w:rPr>
            </w:pPr>
            <w:r>
              <w:rPr>
                <w:rFonts w:cstheme="minorHAnsi"/>
                <w:lang w:eastAsia="zh-CN"/>
              </w:rPr>
              <w:lastRenderedPageBreak/>
              <w:t>Output 1.1.1 Policy and regulatory framework for metal scrap management developed, revised and</w:t>
            </w:r>
            <w:r>
              <w:rPr>
                <w:rFonts w:cstheme="minorHAnsi" w:hint="eastAsia"/>
                <w:lang w:eastAsia="zh-CN"/>
              </w:rPr>
              <w:t xml:space="preserve"> </w:t>
            </w:r>
            <w:r>
              <w:rPr>
                <w:rFonts w:cstheme="minorHAnsi"/>
                <w:lang w:eastAsia="zh-CN"/>
              </w:rPr>
              <w:t>improved and relevant components integrated into the existing policy and regulatory framework.</w:t>
            </w:r>
          </w:p>
        </w:tc>
        <w:tc>
          <w:tcPr>
            <w:tcW w:w="1850" w:type="pct"/>
            <w:vMerge/>
          </w:tcPr>
          <w:p w14:paraId="2BF46641" w14:textId="77777777" w:rsidR="00F947A4" w:rsidRDefault="00F947A4">
            <w:pPr>
              <w:rPr>
                <w:rFonts w:cstheme="minorHAnsi"/>
              </w:rPr>
            </w:pPr>
          </w:p>
        </w:tc>
        <w:tc>
          <w:tcPr>
            <w:tcW w:w="762" w:type="pct"/>
          </w:tcPr>
          <w:p w14:paraId="2BF46642" w14:textId="77777777" w:rsidR="00F947A4" w:rsidRDefault="00F947A4">
            <w:pPr>
              <w:rPr>
                <w:rFonts w:cstheme="minorHAnsi"/>
              </w:rPr>
            </w:pPr>
          </w:p>
        </w:tc>
        <w:tc>
          <w:tcPr>
            <w:tcW w:w="436" w:type="pct"/>
          </w:tcPr>
          <w:p w14:paraId="2BF46643" w14:textId="77777777" w:rsidR="00F947A4" w:rsidRDefault="00F947A4">
            <w:pPr>
              <w:rPr>
                <w:rFonts w:cstheme="minorHAnsi"/>
              </w:rPr>
            </w:pPr>
          </w:p>
        </w:tc>
        <w:tc>
          <w:tcPr>
            <w:tcW w:w="593" w:type="pct"/>
          </w:tcPr>
          <w:p w14:paraId="2BF46644" w14:textId="77777777" w:rsidR="00F947A4" w:rsidRDefault="00F947A4">
            <w:pPr>
              <w:rPr>
                <w:rFonts w:cstheme="minorHAnsi"/>
              </w:rPr>
            </w:pPr>
          </w:p>
        </w:tc>
        <w:tc>
          <w:tcPr>
            <w:tcW w:w="587" w:type="pct"/>
          </w:tcPr>
          <w:p w14:paraId="2BF46645" w14:textId="77777777" w:rsidR="00F947A4" w:rsidRDefault="00F947A4">
            <w:pPr>
              <w:rPr>
                <w:rFonts w:cstheme="minorHAnsi"/>
              </w:rPr>
            </w:pPr>
          </w:p>
        </w:tc>
      </w:tr>
      <w:tr w:rsidR="00F947A4" w14:paraId="2BF46652" w14:textId="77777777" w:rsidTr="00B27F25">
        <w:trPr>
          <w:trHeight w:val="1870"/>
        </w:trPr>
        <w:tc>
          <w:tcPr>
            <w:tcW w:w="772" w:type="pct"/>
            <w:tcBorders>
              <w:top w:val="single" w:sz="4" w:space="0" w:color="auto"/>
              <w:left w:val="single" w:sz="4" w:space="0" w:color="auto"/>
              <w:bottom w:val="single" w:sz="4" w:space="0" w:color="auto"/>
              <w:right w:val="single" w:sz="4" w:space="0" w:color="auto"/>
            </w:tcBorders>
          </w:tcPr>
          <w:p w14:paraId="2BF46647" w14:textId="77777777" w:rsidR="00F947A4" w:rsidRDefault="004B60AC">
            <w:pPr>
              <w:rPr>
                <w:rFonts w:cstheme="minorHAnsi"/>
                <w:lang w:eastAsia="zh-CN"/>
              </w:rPr>
            </w:pPr>
            <w:r>
              <w:rPr>
                <w:rFonts w:cstheme="minorHAnsi"/>
                <w:lang w:eastAsia="zh-CN"/>
              </w:rPr>
              <w:t>Output 1.1.2 Technical by-laws, regulations and guidance aiming to reduce UP-POPs and BFRs release</w:t>
            </w:r>
            <w:r>
              <w:rPr>
                <w:rFonts w:cstheme="minorHAnsi" w:hint="eastAsia"/>
                <w:lang w:eastAsia="zh-CN"/>
              </w:rPr>
              <w:t xml:space="preserve"> </w:t>
            </w:r>
            <w:r>
              <w:rPr>
                <w:rFonts w:cstheme="minorHAnsi"/>
                <w:lang w:eastAsia="zh-CN"/>
              </w:rPr>
              <w:t>from batteries manufacturing, recycling and disposal practices developed, adopted and implemented.</w:t>
            </w:r>
          </w:p>
          <w:p w14:paraId="2BF46648" w14:textId="77777777" w:rsidR="00F947A4" w:rsidRDefault="00F947A4">
            <w:pPr>
              <w:rPr>
                <w:rFonts w:cstheme="minorHAnsi"/>
                <w:lang w:eastAsia="zh-CN"/>
              </w:rPr>
            </w:pPr>
          </w:p>
          <w:p w14:paraId="2BF46649" w14:textId="77777777" w:rsidR="00F947A4" w:rsidRDefault="00F947A4">
            <w:pPr>
              <w:rPr>
                <w:rFonts w:cstheme="minorHAnsi"/>
                <w:lang w:eastAsia="zh-CN"/>
              </w:rPr>
            </w:pPr>
          </w:p>
          <w:p w14:paraId="2BF4664A" w14:textId="77777777" w:rsidR="00F947A4" w:rsidRDefault="00F947A4">
            <w:pPr>
              <w:rPr>
                <w:rFonts w:cstheme="minorHAnsi"/>
                <w:lang w:eastAsia="zh-CN"/>
              </w:rPr>
            </w:pPr>
          </w:p>
          <w:p w14:paraId="2BF4664B" w14:textId="77777777" w:rsidR="00F947A4" w:rsidRDefault="00F947A4">
            <w:pPr>
              <w:rPr>
                <w:rFonts w:cstheme="minorHAnsi"/>
                <w:lang w:eastAsia="zh-CN"/>
              </w:rPr>
            </w:pPr>
          </w:p>
          <w:p w14:paraId="2BF4664C" w14:textId="77777777" w:rsidR="00F947A4" w:rsidRDefault="00F947A4">
            <w:pPr>
              <w:rPr>
                <w:rFonts w:cstheme="minorHAnsi"/>
                <w:lang w:eastAsia="zh-CN"/>
              </w:rPr>
            </w:pPr>
          </w:p>
        </w:tc>
        <w:tc>
          <w:tcPr>
            <w:tcW w:w="1850" w:type="pct"/>
            <w:vMerge/>
          </w:tcPr>
          <w:p w14:paraId="2BF4664D" w14:textId="77777777" w:rsidR="00F947A4" w:rsidRDefault="00F947A4">
            <w:pPr>
              <w:rPr>
                <w:rFonts w:cstheme="minorHAnsi"/>
              </w:rPr>
            </w:pPr>
          </w:p>
        </w:tc>
        <w:tc>
          <w:tcPr>
            <w:tcW w:w="762" w:type="pct"/>
          </w:tcPr>
          <w:p w14:paraId="2BF4664E" w14:textId="77777777" w:rsidR="00F947A4" w:rsidRDefault="00F947A4">
            <w:pPr>
              <w:rPr>
                <w:rFonts w:cstheme="minorHAnsi"/>
              </w:rPr>
            </w:pPr>
          </w:p>
        </w:tc>
        <w:tc>
          <w:tcPr>
            <w:tcW w:w="436" w:type="pct"/>
          </w:tcPr>
          <w:p w14:paraId="2BF4664F" w14:textId="77777777" w:rsidR="00F947A4" w:rsidRDefault="00F947A4">
            <w:pPr>
              <w:rPr>
                <w:rFonts w:cstheme="minorHAnsi"/>
              </w:rPr>
            </w:pPr>
          </w:p>
        </w:tc>
        <w:tc>
          <w:tcPr>
            <w:tcW w:w="593" w:type="pct"/>
          </w:tcPr>
          <w:p w14:paraId="2BF46650" w14:textId="77777777" w:rsidR="00F947A4" w:rsidRDefault="00F947A4">
            <w:pPr>
              <w:rPr>
                <w:rFonts w:cstheme="minorHAnsi"/>
              </w:rPr>
            </w:pPr>
          </w:p>
        </w:tc>
        <w:tc>
          <w:tcPr>
            <w:tcW w:w="587" w:type="pct"/>
          </w:tcPr>
          <w:p w14:paraId="2BF46651" w14:textId="77777777" w:rsidR="00F947A4" w:rsidRDefault="00F947A4">
            <w:pPr>
              <w:rPr>
                <w:rFonts w:cstheme="minorHAnsi"/>
              </w:rPr>
            </w:pPr>
          </w:p>
        </w:tc>
      </w:tr>
      <w:tr w:rsidR="00F947A4" w14:paraId="2BF46688" w14:textId="77777777" w:rsidTr="00B27F25">
        <w:trPr>
          <w:trHeight w:val="2760"/>
        </w:trPr>
        <w:tc>
          <w:tcPr>
            <w:tcW w:w="772" w:type="pct"/>
            <w:tcBorders>
              <w:top w:val="single" w:sz="4" w:space="0" w:color="auto"/>
              <w:left w:val="single" w:sz="4" w:space="0" w:color="auto"/>
              <w:bottom w:val="single" w:sz="4" w:space="0" w:color="auto"/>
              <w:right w:val="single" w:sz="4" w:space="0" w:color="auto"/>
            </w:tcBorders>
          </w:tcPr>
          <w:p w14:paraId="2BF46653" w14:textId="77777777" w:rsidR="00F947A4" w:rsidRDefault="004B60AC">
            <w:pPr>
              <w:rPr>
                <w:rFonts w:cstheme="minorHAnsi"/>
              </w:rPr>
            </w:pPr>
            <w:r>
              <w:rPr>
                <w:rFonts w:cstheme="minorHAnsi"/>
                <w:b/>
                <w:bCs/>
              </w:rPr>
              <w:lastRenderedPageBreak/>
              <w:t>Outcome 2.1 Reduced releases of UP-POPs and BFRs as a result of improved raw material (recycled metal</w:t>
            </w:r>
            <w:r>
              <w:rPr>
                <w:rFonts w:cstheme="minorHAnsi"/>
                <w:b/>
                <w:bCs/>
                <w:lang w:eastAsia="zh-CN"/>
              </w:rPr>
              <w:t xml:space="preserve"> </w:t>
            </w:r>
            <w:r>
              <w:rPr>
                <w:rFonts w:cstheme="minorHAnsi"/>
                <w:b/>
                <w:bCs/>
              </w:rPr>
              <w:t>scrap and batteries) supply chains as well as the introduction of environmentally sound disposal practices and</w:t>
            </w:r>
            <w:r>
              <w:rPr>
                <w:rFonts w:cstheme="minorHAnsi"/>
                <w:b/>
                <w:bCs/>
                <w:lang w:eastAsia="zh-CN"/>
              </w:rPr>
              <w:t xml:space="preserve"> </w:t>
            </w:r>
            <w:r>
              <w:rPr>
                <w:rFonts w:cstheme="minorHAnsi"/>
                <w:b/>
                <w:bCs/>
              </w:rPr>
              <w:t xml:space="preserve">extended </w:t>
            </w:r>
            <w:proofErr w:type="gramStart"/>
            <w:r>
              <w:rPr>
                <w:rFonts w:cstheme="minorHAnsi"/>
                <w:b/>
                <w:bCs/>
              </w:rPr>
              <w:t>producers</w:t>
            </w:r>
            <w:proofErr w:type="gramEnd"/>
            <w:r>
              <w:rPr>
                <w:rFonts w:cstheme="minorHAnsi"/>
                <w:b/>
                <w:bCs/>
              </w:rPr>
              <w:t xml:space="preserve"> responsibility at recycling entities.</w:t>
            </w:r>
          </w:p>
        </w:tc>
        <w:tc>
          <w:tcPr>
            <w:tcW w:w="1850" w:type="pct"/>
            <w:vMerge w:val="restart"/>
            <w:tcBorders>
              <w:top w:val="single" w:sz="4" w:space="0" w:color="auto"/>
              <w:left w:val="single" w:sz="4" w:space="0" w:color="auto"/>
              <w:right w:val="single" w:sz="4" w:space="0" w:color="auto"/>
            </w:tcBorders>
          </w:tcPr>
          <w:p w14:paraId="2BF46654" w14:textId="47977E24" w:rsidR="00F947A4" w:rsidRDefault="004B60AC">
            <w:pPr>
              <w:rPr>
                <w:rFonts w:cstheme="minorHAnsi"/>
              </w:rPr>
            </w:pPr>
            <w:proofErr w:type="gramStart"/>
            <w:r>
              <w:rPr>
                <w:rFonts w:cstheme="minorHAnsi"/>
              </w:rPr>
              <w:t>As of</w:t>
            </w:r>
            <w:proofErr w:type="gramEnd"/>
            <w:r>
              <w:rPr>
                <w:rFonts w:cstheme="minorHAnsi"/>
              </w:rPr>
              <w:t xml:space="preserve"> </w:t>
            </w:r>
            <w:r>
              <w:rPr>
                <w:rFonts w:cstheme="minorHAnsi" w:hint="eastAsia"/>
                <w:lang w:eastAsia="zh-CN"/>
              </w:rPr>
              <w:t xml:space="preserve">the end of </w:t>
            </w:r>
            <w:r>
              <w:rPr>
                <w:rFonts w:cstheme="minorHAnsi"/>
              </w:rPr>
              <w:t>2025,</w:t>
            </w:r>
            <w:r>
              <w:rPr>
                <w:rFonts w:cstheme="minorHAnsi" w:hint="eastAsia"/>
                <w:lang w:eastAsia="zh-CN"/>
              </w:rPr>
              <w:t xml:space="preserve"> the project has entered its second phase</w:t>
            </w:r>
            <w:r>
              <w:rPr>
                <w:rFonts w:cstheme="minorHAnsi" w:hint="eastAsia"/>
                <w:lang w:eastAsia="zh-CN"/>
              </w:rPr>
              <w:t>，</w:t>
            </w:r>
            <w:r>
              <w:rPr>
                <w:rFonts w:cstheme="minorHAnsi" w:hint="eastAsia"/>
                <w:lang w:eastAsia="zh-CN"/>
              </w:rPr>
              <w:t xml:space="preserve">and </w:t>
            </w:r>
            <w:r>
              <w:rPr>
                <w:rFonts w:cstheme="minorHAnsi"/>
              </w:rPr>
              <w:t>the demonstration enterprises are actively advancing the upgrading of technologies and equipment.</w:t>
            </w:r>
          </w:p>
          <w:p w14:paraId="2BF46655" w14:textId="77777777" w:rsidR="00F947A4" w:rsidRDefault="00F947A4">
            <w:pPr>
              <w:rPr>
                <w:rFonts w:cstheme="minorHAnsi"/>
              </w:rPr>
            </w:pPr>
          </w:p>
          <w:p w14:paraId="2BF46656" w14:textId="77777777" w:rsidR="00F947A4" w:rsidRDefault="004B60AC">
            <w:pPr>
              <w:rPr>
                <w:rFonts w:cstheme="minorHAnsi"/>
              </w:rPr>
            </w:pPr>
            <w:r>
              <w:rPr>
                <w:rFonts w:cstheme="minorHAnsi"/>
              </w:rPr>
              <w:t>F</w:t>
            </w:r>
            <w:r>
              <w:rPr>
                <w:rFonts w:cstheme="minorHAnsi" w:hint="eastAsia"/>
                <w:lang w:eastAsia="zh-CN"/>
              </w:rPr>
              <w:t>ive</w:t>
            </w:r>
            <w:r>
              <w:rPr>
                <w:rFonts w:cstheme="minorHAnsi"/>
              </w:rPr>
              <w:t xml:space="preserve"> enterprises have completed the acceptance of the Phase II objectives, with their progress as follows:</w:t>
            </w:r>
          </w:p>
          <w:p w14:paraId="2BF46657" w14:textId="77777777" w:rsidR="00F947A4" w:rsidRDefault="004B60AC">
            <w:r>
              <w:t xml:space="preserve">1) </w:t>
            </w:r>
            <w:r>
              <w:rPr>
                <w:b/>
                <w:bCs/>
              </w:rPr>
              <w:t xml:space="preserve">Zhejiang </w:t>
            </w:r>
            <w:proofErr w:type="spellStart"/>
            <w:r>
              <w:rPr>
                <w:b/>
                <w:bCs/>
              </w:rPr>
              <w:t>Tianneng</w:t>
            </w:r>
            <w:proofErr w:type="spellEnd"/>
            <w:r>
              <w:rPr>
                <w:b/>
                <w:bCs/>
              </w:rPr>
              <w:t xml:space="preserve"> Power Source Co., Ltd.</w:t>
            </w:r>
            <w:r>
              <w:rPr>
                <w:lang w:eastAsia="zh-CN"/>
              </w:rPr>
              <w:t xml:space="preserve"> </w:t>
            </w:r>
            <w:r>
              <w:t>has accomplished the second-phase project objectives</w:t>
            </w:r>
            <w:r>
              <w:rPr>
                <w:rFonts w:hint="eastAsia"/>
                <w:lang w:eastAsia="zh-CN"/>
              </w:rPr>
              <w:t xml:space="preserve"> include the achievement of fully enclosed production for all production lines</w:t>
            </w:r>
            <w:r>
              <w:t xml:space="preserve">. </w:t>
            </w:r>
            <w:r>
              <w:rPr>
                <w:lang w:eastAsia="zh-CN"/>
              </w:rPr>
              <w:t>A</w:t>
            </w:r>
            <w:r>
              <w:t xml:space="preserve"> full-life-cycle authorized traceability management information system for lead-acid batteries based on the "Internet + Recycling" model has been established.</w:t>
            </w:r>
          </w:p>
          <w:p w14:paraId="2BF46658" w14:textId="77777777" w:rsidR="00F947A4" w:rsidRDefault="004B60AC">
            <w:r>
              <w:lastRenderedPageBreak/>
              <w:t xml:space="preserve">2) </w:t>
            </w:r>
            <w:r>
              <w:rPr>
                <w:b/>
                <w:bCs/>
              </w:rPr>
              <w:t xml:space="preserve">Guangxi </w:t>
            </w:r>
            <w:proofErr w:type="spellStart"/>
            <w:r>
              <w:rPr>
                <w:b/>
                <w:bCs/>
              </w:rPr>
              <w:t>Weiyun</w:t>
            </w:r>
            <w:proofErr w:type="spellEnd"/>
            <w:r>
              <w:rPr>
                <w:b/>
                <w:bCs/>
              </w:rPr>
              <w:t xml:space="preserve"> Renewable Resources Recycling Co.</w:t>
            </w:r>
            <w:r>
              <w:t>, Ltd.</w:t>
            </w:r>
            <w:r>
              <w:rPr>
                <w:lang w:eastAsia="zh-CN"/>
              </w:rPr>
              <w:t xml:space="preserve"> </w:t>
            </w:r>
            <w:r>
              <w:t xml:space="preserve">has completed the construction of </w:t>
            </w:r>
            <w:r>
              <w:rPr>
                <w:rFonts w:hint="eastAsia"/>
                <w:lang w:eastAsia="zh-CN"/>
              </w:rPr>
              <w:t>10</w:t>
            </w:r>
            <w:r>
              <w:t xml:space="preserve"> planned </w:t>
            </w:r>
            <w:r>
              <w:rPr>
                <w:rFonts w:hint="eastAsia"/>
                <w:lang w:eastAsia="zh-CN"/>
              </w:rPr>
              <w:t xml:space="preserve">self-built </w:t>
            </w:r>
            <w:r>
              <w:t xml:space="preserve">waste battery collection points, while </w:t>
            </w:r>
            <w:r>
              <w:rPr>
                <w:rFonts w:hint="eastAsia"/>
                <w:lang w:eastAsia="zh-CN"/>
              </w:rPr>
              <w:t>2 are operating normally with the existing hazardous waste management permits</w:t>
            </w:r>
            <w:r>
              <w:t>. The APP for the Guangxi Hazardous Waste Collection and Transportation Information Service Platform has been developed and is currently undergoing operational testing in 4 cities.</w:t>
            </w:r>
          </w:p>
          <w:p w14:paraId="2BF46659" w14:textId="77777777" w:rsidR="00F947A4" w:rsidRDefault="004B60AC">
            <w:pPr>
              <w:rPr>
                <w:rFonts w:cstheme="minorHAnsi"/>
                <w:lang w:eastAsia="zh-CN"/>
              </w:rPr>
            </w:pPr>
            <w:r>
              <w:rPr>
                <w:rFonts w:hint="eastAsia"/>
                <w:lang w:eastAsia="zh-CN"/>
              </w:rPr>
              <w:t xml:space="preserve">3) </w:t>
            </w:r>
            <w:r>
              <w:rPr>
                <w:rFonts w:cstheme="minorHAnsi"/>
                <w:b/>
                <w:bCs/>
              </w:rPr>
              <w:t>Anhui Lukong Environmental Protection Co., Ltd.</w:t>
            </w:r>
            <w:r>
              <w:rPr>
                <w:rFonts w:cstheme="minorHAnsi"/>
              </w:rPr>
              <w:t xml:space="preserve"> </w:t>
            </w:r>
            <w:r>
              <w:rPr>
                <w:rFonts w:cstheme="minorHAnsi" w:hint="eastAsia"/>
                <w:lang w:eastAsia="zh-CN"/>
              </w:rPr>
              <w:t>have</w:t>
            </w:r>
            <w:r>
              <w:rPr>
                <w:rFonts w:cstheme="minorHAnsi"/>
              </w:rPr>
              <w:t xml:space="preserve"> been designated as regional lead-acid battery recycling demonstration units under the full life-cycle value chain initiative, with cooperation agreements signed in October.</w:t>
            </w:r>
            <w:r>
              <w:rPr>
                <w:rFonts w:cstheme="minorHAnsi" w:hint="eastAsia"/>
                <w:lang w:eastAsia="zh-CN"/>
              </w:rPr>
              <w:t xml:space="preserve"> The technical transformation of the combustion system specified in the objectives has been completed. Currently, the construction of the rooftop photovoltaic (PV) power station is in progress, and all transformation work is expected to be fully completed by March 2026.</w:t>
            </w:r>
          </w:p>
          <w:p w14:paraId="2BF4665A" w14:textId="77777777" w:rsidR="00F947A4" w:rsidRDefault="004B60AC">
            <w:pPr>
              <w:rPr>
                <w:rFonts w:cstheme="minorHAnsi"/>
                <w:lang w:eastAsia="zh-CN"/>
              </w:rPr>
            </w:pPr>
            <w:r>
              <w:rPr>
                <w:rFonts w:cstheme="minorHAnsi"/>
                <w:lang w:eastAsia="zh-CN"/>
              </w:rPr>
              <w:t>4)</w:t>
            </w:r>
            <w:r>
              <w:rPr>
                <w:rFonts w:cstheme="minorHAnsi" w:hint="eastAsia"/>
                <w:b/>
                <w:bCs/>
                <w:lang w:eastAsia="zh-CN"/>
              </w:rPr>
              <w:t xml:space="preserve"> </w:t>
            </w:r>
            <w:r>
              <w:rPr>
                <w:rFonts w:cstheme="minorHAnsi"/>
                <w:b/>
                <w:bCs/>
                <w:lang w:eastAsia="zh-CN"/>
              </w:rPr>
              <w:t xml:space="preserve">Wuhan Power Battery Recycling Technology Co., Ltd. </w:t>
            </w:r>
            <w:r>
              <w:rPr>
                <w:rFonts w:cstheme="minorHAnsi" w:hint="eastAsia"/>
                <w:lang w:eastAsia="zh-CN"/>
              </w:rPr>
              <w:t>has been selected to showcase the battery recycling system, with 21 recycling service stores established so far. It also uses information technology to enable traceability of waste battery circulation data. The TMS (Transportation Management System), WMS (Warehouse Management System), and MES (Manufacturing Execution System) subsystems involved in the professional recycling platform for lithium-ion power batteries have been constructed and integrated online.</w:t>
            </w:r>
          </w:p>
          <w:p w14:paraId="2BF4665B" w14:textId="77777777" w:rsidR="00F947A4" w:rsidRDefault="004B60AC">
            <w:pPr>
              <w:rPr>
                <w:rFonts w:cstheme="minorHAnsi"/>
                <w:lang w:eastAsia="zh-CN"/>
              </w:rPr>
            </w:pPr>
            <w:r>
              <w:rPr>
                <w:rFonts w:cstheme="minorHAnsi" w:hint="eastAsia"/>
                <w:lang w:eastAsia="zh-CN"/>
              </w:rPr>
              <w:lastRenderedPageBreak/>
              <w:t xml:space="preserve">5) </w:t>
            </w:r>
            <w:r>
              <w:rPr>
                <w:rFonts w:cstheme="minorHAnsi"/>
                <w:b/>
                <w:bCs/>
                <w:lang w:eastAsia="zh-CN"/>
              </w:rPr>
              <w:t xml:space="preserve">Maoming </w:t>
            </w:r>
            <w:proofErr w:type="spellStart"/>
            <w:r>
              <w:rPr>
                <w:rFonts w:cstheme="minorHAnsi"/>
                <w:b/>
                <w:bCs/>
                <w:lang w:eastAsia="zh-CN"/>
              </w:rPr>
              <w:t>Tianbao</w:t>
            </w:r>
            <w:proofErr w:type="spellEnd"/>
            <w:r>
              <w:rPr>
                <w:rFonts w:cstheme="minorHAnsi"/>
                <w:b/>
                <w:bCs/>
                <w:lang w:eastAsia="zh-CN"/>
              </w:rPr>
              <w:t xml:space="preserve"> Renewable Resources Development Co., Ltd.</w:t>
            </w:r>
            <w:r>
              <w:rPr>
                <w:rFonts w:cstheme="minorHAnsi" w:hint="eastAsia"/>
                <w:lang w:eastAsia="zh-CN"/>
              </w:rPr>
              <w:t xml:space="preserve"> The company has established an intelligent management model and a corresponding information system to control BFRs-related risks. Currently, this system is capable of recording and managing information regarding BFRs and hazardous wastes in end-of-life </w:t>
            </w:r>
            <w:proofErr w:type="gramStart"/>
            <w:r>
              <w:rPr>
                <w:rFonts w:cstheme="minorHAnsi" w:hint="eastAsia"/>
                <w:lang w:eastAsia="zh-CN"/>
              </w:rPr>
              <w:t>vehicles, and</w:t>
            </w:r>
            <w:proofErr w:type="gramEnd"/>
            <w:r>
              <w:rPr>
                <w:rFonts w:cstheme="minorHAnsi" w:hint="eastAsia"/>
                <w:lang w:eastAsia="zh-CN"/>
              </w:rPr>
              <w:t xml:space="preserve"> realizing information-based traceability through electronic tags. In conjunction with the launch of this system, the company has also continuously strengthened internal management measures and corresponding work systems for hazardous </w:t>
            </w:r>
            <w:proofErr w:type="gramStart"/>
            <w:r>
              <w:rPr>
                <w:rFonts w:cstheme="minorHAnsi" w:hint="eastAsia"/>
                <w:lang w:eastAsia="zh-CN"/>
              </w:rPr>
              <w:t>wastes</w:t>
            </w:r>
            <w:proofErr w:type="gramEnd"/>
            <w:r>
              <w:rPr>
                <w:rFonts w:cstheme="minorHAnsi" w:hint="eastAsia"/>
                <w:lang w:eastAsia="zh-CN"/>
              </w:rPr>
              <w:t>.</w:t>
            </w:r>
          </w:p>
          <w:p w14:paraId="2BF4665C" w14:textId="77777777" w:rsidR="00F947A4" w:rsidRDefault="00F947A4">
            <w:pPr>
              <w:rPr>
                <w:rFonts w:cstheme="minorHAnsi"/>
                <w:lang w:eastAsia="zh-CN"/>
              </w:rPr>
            </w:pPr>
          </w:p>
          <w:p w14:paraId="2BF4665D" w14:textId="77777777" w:rsidR="00F947A4" w:rsidRDefault="00F947A4">
            <w:pPr>
              <w:rPr>
                <w:rFonts w:cstheme="minorHAnsi"/>
              </w:rPr>
            </w:pPr>
          </w:p>
          <w:p w14:paraId="2BF4665E" w14:textId="77777777" w:rsidR="00F947A4" w:rsidRDefault="004B60AC">
            <w:pPr>
              <w:rPr>
                <w:rFonts w:cstheme="minorHAnsi"/>
              </w:rPr>
            </w:pPr>
            <w:r>
              <w:rPr>
                <w:rFonts w:cstheme="minorHAnsi" w:hint="eastAsia"/>
              </w:rPr>
              <w:t>To address the environmental and social impacts of the projects, an expert team was invited to conduct ESIA for each project</w:t>
            </w:r>
            <w:r>
              <w:rPr>
                <w:rFonts w:cstheme="minorHAnsi" w:hint="eastAsia"/>
                <w:lang w:eastAsia="zh-CN"/>
              </w:rPr>
              <w:t xml:space="preserve">. At present, Guangxi </w:t>
            </w:r>
            <w:proofErr w:type="spellStart"/>
            <w:r>
              <w:rPr>
                <w:rFonts w:cstheme="minorHAnsi" w:hint="eastAsia"/>
                <w:lang w:eastAsia="zh-CN"/>
              </w:rPr>
              <w:t>Weiyun</w:t>
            </w:r>
            <w:proofErr w:type="spellEnd"/>
            <w:r>
              <w:rPr>
                <w:rFonts w:cstheme="minorHAnsi" w:hint="eastAsia"/>
                <w:lang w:eastAsia="zh-CN"/>
              </w:rPr>
              <w:t xml:space="preserve">, Anhui </w:t>
            </w:r>
            <w:proofErr w:type="spellStart"/>
            <w:r>
              <w:rPr>
                <w:rFonts w:cstheme="minorHAnsi" w:hint="eastAsia"/>
                <w:lang w:eastAsia="zh-CN"/>
              </w:rPr>
              <w:t>Luknog</w:t>
            </w:r>
            <w:proofErr w:type="spellEnd"/>
            <w:r>
              <w:rPr>
                <w:rFonts w:cstheme="minorHAnsi" w:hint="eastAsia"/>
                <w:lang w:eastAsia="zh-CN"/>
              </w:rPr>
              <w:t xml:space="preserve"> and Maoming </w:t>
            </w:r>
            <w:proofErr w:type="spellStart"/>
            <w:r>
              <w:rPr>
                <w:rFonts w:cstheme="minorHAnsi" w:hint="eastAsia"/>
                <w:lang w:eastAsia="zh-CN"/>
              </w:rPr>
              <w:t>Tianbao</w:t>
            </w:r>
            <w:proofErr w:type="spellEnd"/>
            <w:r>
              <w:rPr>
                <w:rFonts w:cstheme="minorHAnsi" w:hint="eastAsia"/>
                <w:lang w:eastAsia="zh-CN"/>
              </w:rPr>
              <w:t xml:space="preserve"> have completed the corresponding assessment. The assessment for Zhejiang </w:t>
            </w:r>
            <w:proofErr w:type="spellStart"/>
            <w:r>
              <w:rPr>
                <w:rFonts w:cstheme="minorHAnsi" w:hint="eastAsia"/>
                <w:lang w:eastAsia="zh-CN"/>
              </w:rPr>
              <w:t>Tianneng</w:t>
            </w:r>
            <w:proofErr w:type="spellEnd"/>
            <w:r>
              <w:rPr>
                <w:rFonts w:cstheme="minorHAnsi" w:hint="eastAsia"/>
                <w:lang w:eastAsia="zh-CN"/>
              </w:rPr>
              <w:t xml:space="preserve"> and Wuhan </w:t>
            </w:r>
            <w:proofErr w:type="spellStart"/>
            <w:r>
              <w:rPr>
                <w:rFonts w:cstheme="minorHAnsi" w:hint="eastAsia"/>
                <w:lang w:eastAsia="zh-CN"/>
              </w:rPr>
              <w:t>Dongli</w:t>
            </w:r>
            <w:proofErr w:type="spellEnd"/>
            <w:r>
              <w:rPr>
                <w:rFonts w:cstheme="minorHAnsi" w:hint="eastAsia"/>
                <w:lang w:eastAsia="zh-CN"/>
              </w:rPr>
              <w:t xml:space="preserve"> is still in progress.</w:t>
            </w:r>
          </w:p>
          <w:p w14:paraId="2BF4665F" w14:textId="77777777" w:rsidR="00F947A4" w:rsidRDefault="00F947A4">
            <w:pPr>
              <w:rPr>
                <w:rFonts w:cstheme="minorHAnsi"/>
              </w:rPr>
            </w:pPr>
          </w:p>
          <w:p w14:paraId="2BF46660" w14:textId="77777777" w:rsidR="00F947A4" w:rsidRDefault="004B60AC">
            <w:pPr>
              <w:rPr>
                <w:rFonts w:cstheme="minorHAnsi"/>
              </w:rPr>
            </w:pPr>
            <w:r>
              <w:rPr>
                <w:rFonts w:cstheme="minorHAnsi"/>
              </w:rPr>
              <w:t xml:space="preserve">1) </w:t>
            </w:r>
            <w:r>
              <w:rPr>
                <w:rFonts w:cstheme="minorHAnsi"/>
                <w:b/>
                <w:bCs/>
              </w:rPr>
              <w:t xml:space="preserve">Guangxi </w:t>
            </w:r>
            <w:proofErr w:type="spellStart"/>
            <w:r>
              <w:rPr>
                <w:rFonts w:cstheme="minorHAnsi"/>
                <w:b/>
                <w:bCs/>
              </w:rPr>
              <w:t>Weiyun</w:t>
            </w:r>
            <w:proofErr w:type="spellEnd"/>
            <w:r>
              <w:rPr>
                <w:rFonts w:cstheme="minorHAnsi"/>
                <w:b/>
                <w:bCs/>
              </w:rPr>
              <w:t xml:space="preserve"> Renewable Resources Recycling Co.</w:t>
            </w:r>
            <w:r>
              <w:rPr>
                <w:rFonts w:cstheme="minorHAnsi" w:hint="eastAsia"/>
                <w:lang w:eastAsia="zh-CN"/>
              </w:rPr>
              <w:t xml:space="preserve"> </w:t>
            </w:r>
            <w:r>
              <w:rPr>
                <w:rFonts w:cstheme="minorHAnsi"/>
                <w:lang w:eastAsia="zh-CN"/>
              </w:rPr>
              <w:t xml:space="preserve">Assessment results indicate that the project has an overall minor environmental and social impact. Meanwhile, it also highlights that the project poses certain environmental and social impacts during both the construction and operation phases of its demonstration activities. These impacts include </w:t>
            </w:r>
            <w:proofErr w:type="gramStart"/>
            <w:r>
              <w:rPr>
                <w:rFonts w:cstheme="minorHAnsi"/>
                <w:lang w:eastAsia="zh-CN"/>
              </w:rPr>
              <w:t>wastes</w:t>
            </w:r>
            <w:proofErr w:type="gramEnd"/>
            <w:r>
              <w:rPr>
                <w:rFonts w:cstheme="minorHAnsi"/>
                <w:lang w:eastAsia="zh-CN"/>
              </w:rPr>
              <w:t xml:space="preserve"> and noise generated during construction, health </w:t>
            </w:r>
            <w:r>
              <w:rPr>
                <w:rFonts w:cstheme="minorHAnsi"/>
                <w:lang w:eastAsia="zh-CN"/>
              </w:rPr>
              <w:lastRenderedPageBreak/>
              <w:t>impacts on personnel within the project scope, and environmental risks associated with hazardous wastes throughout the process.</w:t>
            </w:r>
          </w:p>
          <w:p w14:paraId="2BF46661" w14:textId="77777777" w:rsidR="00F947A4" w:rsidRDefault="004B60AC">
            <w:pPr>
              <w:rPr>
                <w:rFonts w:cstheme="minorHAnsi"/>
                <w:lang w:eastAsia="zh-CN"/>
              </w:rPr>
            </w:pPr>
            <w:r>
              <w:rPr>
                <w:rFonts w:cstheme="minorHAnsi"/>
                <w:lang w:eastAsia="zh-CN"/>
              </w:rPr>
              <w:t>In line with the assessment findings, a detailed ESMP has also been formulated to conduct continuous monitoring and evaluation.</w:t>
            </w:r>
          </w:p>
          <w:p w14:paraId="2BF46662" w14:textId="77777777" w:rsidR="00F947A4" w:rsidRDefault="004B60AC">
            <w:pPr>
              <w:numPr>
                <w:ilvl w:val="0"/>
                <w:numId w:val="3"/>
              </w:numPr>
              <w:rPr>
                <w:rFonts w:cstheme="minorHAnsi"/>
                <w:lang w:eastAsia="zh-CN"/>
              </w:rPr>
            </w:pPr>
            <w:r>
              <w:rPr>
                <w:rFonts w:cstheme="minorHAnsi"/>
                <w:b/>
                <w:bCs/>
                <w:lang w:eastAsia="zh-CN"/>
              </w:rPr>
              <w:t xml:space="preserve">Anhui Lukong Environmental Protection Co., Ltd. </w:t>
            </w:r>
            <w:r>
              <w:rPr>
                <w:rFonts w:cstheme="minorHAnsi"/>
                <w:lang w:eastAsia="zh-CN"/>
              </w:rPr>
              <w:t>Conclusions from the assessment indicate that this demonstration project will yield significant environmental, social, and economic benefits. The environmental and social impacts primarily stem from risks associated with the construction process, while the overall environmental impact is minimal and controllable. Therefore, during the subsequent implementation of the project, only appropriate mitigation and management measures need to be adopted to effectively control negative impacts.</w:t>
            </w:r>
          </w:p>
          <w:p w14:paraId="2BF46663" w14:textId="77777777" w:rsidR="00F947A4" w:rsidRDefault="004B60AC">
            <w:pPr>
              <w:numPr>
                <w:ilvl w:val="0"/>
                <w:numId w:val="3"/>
              </w:numPr>
              <w:rPr>
                <w:rFonts w:cstheme="minorHAnsi"/>
              </w:rPr>
            </w:pPr>
            <w:r>
              <w:rPr>
                <w:rFonts w:cstheme="minorHAnsi"/>
                <w:b/>
                <w:bCs/>
                <w:lang w:eastAsia="zh-CN"/>
              </w:rPr>
              <w:t xml:space="preserve">Maoming </w:t>
            </w:r>
            <w:proofErr w:type="spellStart"/>
            <w:r>
              <w:rPr>
                <w:rFonts w:cstheme="minorHAnsi"/>
                <w:b/>
                <w:bCs/>
                <w:lang w:eastAsia="zh-CN"/>
              </w:rPr>
              <w:t>Tianbao</w:t>
            </w:r>
            <w:proofErr w:type="spellEnd"/>
            <w:r>
              <w:rPr>
                <w:rFonts w:cstheme="minorHAnsi"/>
                <w:b/>
                <w:bCs/>
                <w:lang w:eastAsia="zh-CN"/>
              </w:rPr>
              <w:t xml:space="preserve"> Renewable Resources Development Co., Ltd</w:t>
            </w:r>
            <w:r>
              <w:rPr>
                <w:rFonts w:cstheme="minorHAnsi"/>
                <w:lang w:eastAsia="zh-CN"/>
              </w:rPr>
              <w:t>. Assessment results indicate that the project has an overall minor environmental and social impact. Meanwhile, it also highlights that in addition to the conventional construction and operation risks, the solid waste generated during the drying process of the dismantling phase requires proper disposal. Furthermore, as third-party contractors are involved in the operation phase, emphasis must also be placed on the health and safety risk management of personnel associated with these contractors.</w:t>
            </w:r>
            <w:r>
              <w:rPr>
                <w:rFonts w:cstheme="minorHAnsi" w:hint="eastAsia"/>
                <w:lang w:eastAsia="zh-CN"/>
              </w:rPr>
              <w:t xml:space="preserve"> </w:t>
            </w:r>
            <w:r>
              <w:rPr>
                <w:rFonts w:cstheme="minorHAnsi"/>
                <w:lang w:eastAsia="zh-CN"/>
              </w:rPr>
              <w:t xml:space="preserve">In line with the assessment findings, the expert team has formulated a detailed ESMP to ensure </w:t>
            </w:r>
            <w:r>
              <w:rPr>
                <w:rFonts w:cstheme="minorHAnsi"/>
                <w:lang w:eastAsia="zh-CN"/>
              </w:rPr>
              <w:lastRenderedPageBreak/>
              <w:t>the smooth implementation of the demonstration activities.</w:t>
            </w:r>
          </w:p>
          <w:p w14:paraId="2BF46664" w14:textId="77777777" w:rsidR="00F947A4" w:rsidRDefault="00F947A4">
            <w:pPr>
              <w:rPr>
                <w:rFonts w:cstheme="minorHAnsi"/>
              </w:rPr>
            </w:pPr>
          </w:p>
          <w:p w14:paraId="2BF46665" w14:textId="77777777" w:rsidR="00F947A4" w:rsidRPr="004B4C84" w:rsidRDefault="004B60AC">
            <w:pPr>
              <w:rPr>
                <w:rFonts w:cstheme="minorHAnsi"/>
                <w:b/>
                <w:bCs/>
              </w:rPr>
            </w:pPr>
            <w:r w:rsidRPr="004B4C84">
              <w:rPr>
                <w:rFonts w:cstheme="minorHAnsi"/>
                <w:b/>
                <w:bCs/>
              </w:rPr>
              <w:t>Demonstration provinces:</w:t>
            </w:r>
          </w:p>
          <w:p w14:paraId="2BF46666" w14:textId="77777777" w:rsidR="00F947A4" w:rsidRDefault="004B60AC">
            <w:pPr>
              <w:rPr>
                <w:rFonts w:cstheme="minorHAnsi"/>
              </w:rPr>
            </w:pPr>
            <w:r>
              <w:rPr>
                <w:rFonts w:cstheme="minorHAnsi"/>
              </w:rPr>
              <w:t xml:space="preserve">The two demonstration provinces are advancing their work steadily as planned. Both </w:t>
            </w:r>
            <w:r w:rsidRPr="004B4C84">
              <w:rPr>
                <w:rFonts w:cstheme="minorHAnsi"/>
                <w:b/>
                <w:bCs/>
              </w:rPr>
              <w:t>Jiangxi and Hubei</w:t>
            </w:r>
            <w:r>
              <w:rPr>
                <w:rFonts w:cstheme="minorHAnsi"/>
              </w:rPr>
              <w:t xml:space="preserve"> Provinces carried out popular science activities on World Environment Day (June 5th) to enhance enterprises' awareness of green production and help the public understand the tangible impact of sustainable development on daily life.</w:t>
            </w:r>
          </w:p>
          <w:p w14:paraId="2BF46667" w14:textId="77777777" w:rsidR="00F947A4" w:rsidRDefault="004B60AC">
            <w:pPr>
              <w:rPr>
                <w:rFonts w:cstheme="minorHAnsi"/>
              </w:rPr>
            </w:pPr>
            <w:r>
              <w:rPr>
                <w:rFonts w:cstheme="minorHAnsi"/>
              </w:rPr>
              <w:t>Additionally, Jiangxi Province held the "</w:t>
            </w:r>
            <w:r>
              <w:rPr>
                <w:rFonts w:cstheme="minorHAnsi"/>
                <w:b/>
                <w:bCs/>
              </w:rPr>
              <w:t>2025 Jiangxi Provincial Special Training on Hazardous Waste Environmental Management</w:t>
            </w:r>
            <w:r>
              <w:rPr>
                <w:rFonts w:cstheme="minorHAnsi"/>
              </w:rPr>
              <w:t>" on May 29-30</w:t>
            </w:r>
            <w:r>
              <w:rPr>
                <w:rFonts w:cstheme="minorHAnsi" w:hint="eastAsia"/>
                <w:lang w:eastAsia="zh-CN"/>
              </w:rPr>
              <w:t>th</w:t>
            </w:r>
            <w:r>
              <w:rPr>
                <w:rFonts w:cstheme="minorHAnsi"/>
              </w:rPr>
              <w:t>. The training targeted both relevant administrative authorities and personnel from enterprises in the related industries. During the session, participants were briefed in detail on the latest hazardous waste treatment technologies, technical standards, management methods, and ledger establishment procedures.</w:t>
            </w:r>
          </w:p>
          <w:p w14:paraId="2BF46668" w14:textId="77777777" w:rsidR="00F947A4" w:rsidRDefault="00F947A4">
            <w:pPr>
              <w:rPr>
                <w:rFonts w:cstheme="minorHAnsi"/>
              </w:rPr>
            </w:pPr>
          </w:p>
        </w:tc>
        <w:tc>
          <w:tcPr>
            <w:tcW w:w="762" w:type="pct"/>
            <w:vMerge w:val="restart"/>
            <w:tcBorders>
              <w:top w:val="single" w:sz="4" w:space="0" w:color="auto"/>
              <w:left w:val="single" w:sz="4" w:space="0" w:color="auto"/>
              <w:right w:val="single" w:sz="4" w:space="0" w:color="auto"/>
            </w:tcBorders>
          </w:tcPr>
          <w:p w14:paraId="2BF46669" w14:textId="77777777" w:rsidR="00F947A4" w:rsidRDefault="004B60AC">
            <w:pPr>
              <w:rPr>
                <w:rFonts w:cstheme="minorHAnsi"/>
                <w:lang w:eastAsia="zh-CN"/>
              </w:rPr>
            </w:pPr>
            <w:r>
              <w:rPr>
                <w:rFonts w:cstheme="minorHAnsi"/>
                <w:lang w:eastAsia="zh-CN"/>
              </w:rPr>
              <w:lastRenderedPageBreak/>
              <w:t>Indicator 7:</w:t>
            </w:r>
          </w:p>
          <w:p w14:paraId="2BF4666A" w14:textId="77777777" w:rsidR="00F947A4" w:rsidRDefault="004B60AC">
            <w:pPr>
              <w:rPr>
                <w:rFonts w:cstheme="minorHAnsi"/>
                <w:lang w:eastAsia="zh-CN"/>
              </w:rPr>
            </w:pPr>
            <w:r>
              <w:rPr>
                <w:rFonts w:cstheme="minorHAnsi"/>
                <w:lang w:eastAsia="zh-CN"/>
              </w:rPr>
              <w:t>Battery recycling demonstration models in waste lead-acid battery</w:t>
            </w:r>
          </w:p>
          <w:p w14:paraId="2BF4666B" w14:textId="77777777" w:rsidR="00F947A4" w:rsidRDefault="00F947A4">
            <w:pPr>
              <w:rPr>
                <w:rFonts w:cstheme="minorHAnsi"/>
                <w:lang w:eastAsia="zh-CN"/>
              </w:rPr>
            </w:pPr>
          </w:p>
          <w:p w14:paraId="2BF4666C" w14:textId="77777777" w:rsidR="00F947A4" w:rsidRDefault="00F947A4">
            <w:pPr>
              <w:rPr>
                <w:rFonts w:cstheme="minorHAnsi"/>
                <w:lang w:eastAsia="zh-CN"/>
              </w:rPr>
            </w:pPr>
          </w:p>
          <w:p w14:paraId="2BF4666D" w14:textId="77777777" w:rsidR="00F947A4" w:rsidRDefault="00F947A4">
            <w:pPr>
              <w:rPr>
                <w:rFonts w:cstheme="minorHAnsi"/>
                <w:lang w:eastAsia="zh-CN"/>
              </w:rPr>
            </w:pPr>
          </w:p>
          <w:p w14:paraId="2BF4666E" w14:textId="77777777" w:rsidR="00F947A4" w:rsidRDefault="00F947A4">
            <w:pPr>
              <w:rPr>
                <w:rFonts w:cstheme="minorHAnsi"/>
                <w:lang w:eastAsia="zh-CN"/>
              </w:rPr>
            </w:pPr>
          </w:p>
          <w:p w14:paraId="2BF4666F" w14:textId="77777777" w:rsidR="00F947A4" w:rsidRDefault="004B60AC">
            <w:pPr>
              <w:rPr>
                <w:rFonts w:cstheme="minorHAnsi"/>
                <w:lang w:eastAsia="zh-CN"/>
              </w:rPr>
            </w:pPr>
            <w:r>
              <w:rPr>
                <w:rFonts w:cstheme="minorHAnsi"/>
                <w:lang w:eastAsia="zh-CN"/>
              </w:rPr>
              <w:t>Indicator 8:</w:t>
            </w:r>
          </w:p>
          <w:p w14:paraId="2BF46670" w14:textId="77777777" w:rsidR="00F947A4" w:rsidRDefault="004B60AC">
            <w:pPr>
              <w:rPr>
                <w:rFonts w:cstheme="minorHAnsi"/>
                <w:lang w:eastAsia="zh-CN"/>
              </w:rPr>
            </w:pPr>
            <w:r>
              <w:rPr>
                <w:rFonts w:cstheme="minorHAnsi"/>
                <w:lang w:eastAsia="zh-CN"/>
              </w:rPr>
              <w:t xml:space="preserve">Battery recycling demonstration models in waste </w:t>
            </w:r>
            <w:proofErr w:type="gramStart"/>
            <w:r>
              <w:rPr>
                <w:rFonts w:cstheme="minorHAnsi"/>
                <w:lang w:eastAsia="zh-CN"/>
              </w:rPr>
              <w:t>lithium ion</w:t>
            </w:r>
            <w:proofErr w:type="gramEnd"/>
            <w:r>
              <w:rPr>
                <w:rFonts w:cstheme="minorHAnsi"/>
                <w:lang w:eastAsia="zh-CN"/>
              </w:rPr>
              <w:t xml:space="preserve"> battery</w:t>
            </w:r>
          </w:p>
        </w:tc>
        <w:tc>
          <w:tcPr>
            <w:tcW w:w="436" w:type="pct"/>
            <w:vMerge w:val="restart"/>
            <w:tcBorders>
              <w:top w:val="single" w:sz="4" w:space="0" w:color="auto"/>
              <w:left w:val="single" w:sz="4" w:space="0" w:color="auto"/>
              <w:right w:val="single" w:sz="4" w:space="0" w:color="auto"/>
            </w:tcBorders>
          </w:tcPr>
          <w:p w14:paraId="2BF46671" w14:textId="77777777" w:rsidR="00F947A4" w:rsidRDefault="004B60AC">
            <w:pPr>
              <w:rPr>
                <w:rFonts w:cstheme="minorHAnsi"/>
                <w:lang w:eastAsia="zh-CN"/>
              </w:rPr>
            </w:pPr>
            <w:r>
              <w:rPr>
                <w:rFonts w:cstheme="minorHAnsi" w:hint="eastAsia"/>
                <w:lang w:eastAsia="zh-CN"/>
              </w:rPr>
              <w:t>-</w:t>
            </w:r>
          </w:p>
          <w:p w14:paraId="2BF46672" w14:textId="77777777" w:rsidR="00F947A4" w:rsidRDefault="00F947A4">
            <w:pPr>
              <w:rPr>
                <w:rFonts w:cstheme="minorHAnsi"/>
                <w:lang w:eastAsia="zh-CN"/>
              </w:rPr>
            </w:pPr>
          </w:p>
          <w:p w14:paraId="2BF46673" w14:textId="77777777" w:rsidR="00F947A4" w:rsidRDefault="00F947A4">
            <w:pPr>
              <w:rPr>
                <w:rFonts w:cstheme="minorHAnsi"/>
                <w:lang w:eastAsia="zh-CN"/>
              </w:rPr>
            </w:pPr>
          </w:p>
          <w:p w14:paraId="2BF46674" w14:textId="77777777" w:rsidR="00F947A4" w:rsidRDefault="00F947A4">
            <w:pPr>
              <w:rPr>
                <w:rFonts w:cstheme="minorHAnsi"/>
                <w:lang w:eastAsia="zh-CN"/>
              </w:rPr>
            </w:pPr>
          </w:p>
          <w:p w14:paraId="2BF46675" w14:textId="77777777" w:rsidR="00F947A4" w:rsidRDefault="00F947A4">
            <w:pPr>
              <w:rPr>
                <w:rFonts w:cstheme="minorHAnsi"/>
                <w:lang w:eastAsia="zh-CN"/>
              </w:rPr>
            </w:pPr>
          </w:p>
          <w:p w14:paraId="2BF46676" w14:textId="77777777" w:rsidR="00F947A4" w:rsidRDefault="00F947A4">
            <w:pPr>
              <w:rPr>
                <w:rFonts w:cstheme="minorHAnsi"/>
                <w:lang w:eastAsia="zh-CN"/>
              </w:rPr>
            </w:pPr>
          </w:p>
          <w:p w14:paraId="2BF46677" w14:textId="77777777" w:rsidR="00F947A4" w:rsidRDefault="00F947A4">
            <w:pPr>
              <w:rPr>
                <w:rFonts w:cstheme="minorHAnsi"/>
                <w:lang w:eastAsia="zh-CN"/>
              </w:rPr>
            </w:pPr>
          </w:p>
          <w:p w14:paraId="2BF46678" w14:textId="77777777" w:rsidR="00F947A4" w:rsidRDefault="00F947A4">
            <w:pPr>
              <w:rPr>
                <w:rFonts w:cstheme="minorHAnsi"/>
                <w:lang w:eastAsia="zh-CN"/>
              </w:rPr>
            </w:pPr>
          </w:p>
          <w:p w14:paraId="2BF46679" w14:textId="77777777" w:rsidR="00F947A4" w:rsidRDefault="00F947A4">
            <w:pPr>
              <w:rPr>
                <w:rFonts w:cstheme="minorHAnsi"/>
                <w:lang w:eastAsia="zh-CN"/>
              </w:rPr>
            </w:pPr>
          </w:p>
          <w:p w14:paraId="2BF4667A" w14:textId="77777777" w:rsidR="00F947A4" w:rsidRDefault="004B60AC">
            <w:pPr>
              <w:rPr>
                <w:rFonts w:cstheme="minorHAnsi"/>
                <w:lang w:eastAsia="zh-CN"/>
              </w:rPr>
            </w:pPr>
            <w:r>
              <w:rPr>
                <w:rFonts w:cstheme="minorHAnsi" w:hint="eastAsia"/>
                <w:lang w:eastAsia="zh-CN"/>
              </w:rPr>
              <w:t>-</w:t>
            </w:r>
          </w:p>
        </w:tc>
        <w:tc>
          <w:tcPr>
            <w:tcW w:w="593" w:type="pct"/>
            <w:vMerge w:val="restart"/>
            <w:tcBorders>
              <w:top w:val="single" w:sz="4" w:space="0" w:color="auto"/>
              <w:left w:val="single" w:sz="4" w:space="0" w:color="auto"/>
              <w:right w:val="single" w:sz="4" w:space="0" w:color="auto"/>
            </w:tcBorders>
          </w:tcPr>
          <w:p w14:paraId="2BF4667B" w14:textId="77777777" w:rsidR="00F947A4" w:rsidRDefault="004B60AC">
            <w:pPr>
              <w:rPr>
                <w:rFonts w:cstheme="minorHAnsi"/>
                <w:lang w:eastAsia="zh-CN"/>
              </w:rPr>
            </w:pPr>
            <w:r>
              <w:rPr>
                <w:rFonts w:cstheme="minorHAnsi"/>
                <w:lang w:eastAsia="zh-CN"/>
              </w:rPr>
              <w:t>At least 1 waste LAB recycling pilot program initiated</w:t>
            </w:r>
          </w:p>
          <w:p w14:paraId="2BF4667C" w14:textId="77777777" w:rsidR="00F947A4" w:rsidRDefault="00F947A4">
            <w:pPr>
              <w:rPr>
                <w:rFonts w:cstheme="minorHAnsi"/>
                <w:lang w:eastAsia="zh-CN"/>
              </w:rPr>
            </w:pPr>
          </w:p>
          <w:p w14:paraId="2BF4667D" w14:textId="77777777" w:rsidR="00F947A4" w:rsidRDefault="00F947A4">
            <w:pPr>
              <w:rPr>
                <w:rFonts w:cstheme="minorHAnsi"/>
                <w:lang w:eastAsia="zh-CN"/>
              </w:rPr>
            </w:pPr>
          </w:p>
          <w:p w14:paraId="2BF4667E" w14:textId="77777777" w:rsidR="00F947A4" w:rsidRDefault="00F947A4">
            <w:pPr>
              <w:rPr>
                <w:rFonts w:cstheme="minorHAnsi"/>
                <w:lang w:eastAsia="zh-CN"/>
              </w:rPr>
            </w:pPr>
          </w:p>
          <w:p w14:paraId="2BF4667F" w14:textId="77777777" w:rsidR="00F947A4" w:rsidRDefault="00F947A4">
            <w:pPr>
              <w:rPr>
                <w:rFonts w:cstheme="minorHAnsi"/>
                <w:lang w:eastAsia="zh-CN"/>
              </w:rPr>
            </w:pPr>
          </w:p>
          <w:p w14:paraId="2BF46680" w14:textId="77777777" w:rsidR="00F947A4" w:rsidRDefault="00F947A4">
            <w:pPr>
              <w:rPr>
                <w:rFonts w:cstheme="minorHAnsi"/>
                <w:lang w:eastAsia="zh-CN"/>
              </w:rPr>
            </w:pPr>
          </w:p>
          <w:p w14:paraId="2BF46681" w14:textId="77777777" w:rsidR="00F947A4" w:rsidRDefault="004B60AC">
            <w:pPr>
              <w:rPr>
                <w:rFonts w:cstheme="minorHAnsi"/>
                <w:lang w:eastAsia="zh-CN"/>
              </w:rPr>
            </w:pPr>
            <w:r>
              <w:rPr>
                <w:rFonts w:cstheme="minorHAnsi"/>
                <w:lang w:eastAsia="zh-CN"/>
              </w:rPr>
              <w:t>At least 1 feasible waste LIB recycling model established</w:t>
            </w:r>
          </w:p>
        </w:tc>
        <w:tc>
          <w:tcPr>
            <w:tcW w:w="587" w:type="pct"/>
            <w:vMerge w:val="restart"/>
            <w:tcBorders>
              <w:top w:val="single" w:sz="4" w:space="0" w:color="auto"/>
              <w:left w:val="single" w:sz="4" w:space="0" w:color="auto"/>
              <w:right w:val="single" w:sz="4" w:space="0" w:color="auto"/>
            </w:tcBorders>
          </w:tcPr>
          <w:p w14:paraId="2BF46682" w14:textId="77777777" w:rsidR="00F947A4" w:rsidRDefault="004B60AC">
            <w:pPr>
              <w:rPr>
                <w:rFonts w:cstheme="minorHAnsi"/>
                <w:lang w:eastAsia="zh-CN"/>
              </w:rPr>
            </w:pPr>
            <w:r>
              <w:rPr>
                <w:rFonts w:cstheme="minorHAnsi" w:hint="eastAsia"/>
                <w:lang w:eastAsia="zh-CN"/>
              </w:rPr>
              <w:t>Anhui Lukong's LAB recycling pilot program has been launched</w:t>
            </w:r>
          </w:p>
          <w:p w14:paraId="2BF46683" w14:textId="77777777" w:rsidR="00F947A4" w:rsidRDefault="00F947A4">
            <w:pPr>
              <w:rPr>
                <w:rFonts w:cstheme="minorHAnsi"/>
                <w:lang w:eastAsia="zh-CN"/>
              </w:rPr>
            </w:pPr>
          </w:p>
          <w:p w14:paraId="2BF46684" w14:textId="77777777" w:rsidR="00F947A4" w:rsidRDefault="00F947A4">
            <w:pPr>
              <w:rPr>
                <w:rFonts w:cstheme="minorHAnsi"/>
                <w:lang w:eastAsia="zh-CN"/>
              </w:rPr>
            </w:pPr>
          </w:p>
          <w:p w14:paraId="2BF46685" w14:textId="77777777" w:rsidR="00F947A4" w:rsidRDefault="00F947A4">
            <w:pPr>
              <w:rPr>
                <w:rFonts w:cstheme="minorHAnsi"/>
                <w:lang w:eastAsia="zh-CN"/>
              </w:rPr>
            </w:pPr>
          </w:p>
          <w:p w14:paraId="2BF46686" w14:textId="77777777" w:rsidR="00F947A4" w:rsidRDefault="00F947A4">
            <w:pPr>
              <w:rPr>
                <w:rFonts w:cstheme="minorHAnsi"/>
                <w:lang w:eastAsia="zh-CN"/>
              </w:rPr>
            </w:pPr>
          </w:p>
          <w:p w14:paraId="2BF46687" w14:textId="77777777" w:rsidR="00F947A4" w:rsidRDefault="004B60AC">
            <w:pPr>
              <w:rPr>
                <w:rFonts w:cstheme="minorHAnsi"/>
                <w:lang w:eastAsia="zh-CN"/>
              </w:rPr>
            </w:pPr>
            <w:r>
              <w:rPr>
                <w:lang w:eastAsia="zh-CN"/>
              </w:rPr>
              <w:t xml:space="preserve">Zhejiang </w:t>
            </w:r>
            <w:proofErr w:type="spellStart"/>
            <w:proofErr w:type="gramStart"/>
            <w:r>
              <w:rPr>
                <w:lang w:eastAsia="zh-CN"/>
              </w:rPr>
              <w:t>Tianneng’s</w:t>
            </w:r>
            <w:proofErr w:type="spellEnd"/>
            <w:r>
              <w:rPr>
                <w:lang w:eastAsia="zh-CN"/>
              </w:rPr>
              <w:t xml:space="preserve">  LIB</w:t>
            </w:r>
            <w:proofErr w:type="gramEnd"/>
            <w:r>
              <w:rPr>
                <w:lang w:eastAsia="zh-CN"/>
              </w:rPr>
              <w:t xml:space="preserve"> recycling system has been launched</w:t>
            </w:r>
          </w:p>
        </w:tc>
      </w:tr>
      <w:tr w:rsidR="00F947A4" w14:paraId="2BF4668F" w14:textId="77777777" w:rsidTr="00B27F25">
        <w:trPr>
          <w:trHeight w:val="2760"/>
        </w:trPr>
        <w:tc>
          <w:tcPr>
            <w:tcW w:w="772" w:type="pct"/>
            <w:tcBorders>
              <w:top w:val="single" w:sz="4" w:space="0" w:color="auto"/>
              <w:left w:val="single" w:sz="4" w:space="0" w:color="auto"/>
              <w:bottom w:val="single" w:sz="4" w:space="0" w:color="auto"/>
              <w:right w:val="single" w:sz="4" w:space="0" w:color="auto"/>
            </w:tcBorders>
          </w:tcPr>
          <w:p w14:paraId="2BF46689" w14:textId="77777777" w:rsidR="00F947A4" w:rsidRDefault="004B60AC">
            <w:pPr>
              <w:rPr>
                <w:rFonts w:cstheme="minorHAnsi"/>
              </w:rPr>
            </w:pPr>
            <w:r>
              <w:rPr>
                <w:rFonts w:cstheme="minorHAnsi"/>
                <w:lang w:eastAsia="zh-CN"/>
              </w:rPr>
              <w:lastRenderedPageBreak/>
              <w:t>Output 2.1.1 Assessment of existing collection systems completed, and appropriate collection schemes</w:t>
            </w:r>
            <w:r>
              <w:rPr>
                <w:rFonts w:cstheme="minorHAnsi" w:hint="eastAsia"/>
                <w:lang w:eastAsia="zh-CN"/>
              </w:rPr>
              <w:t xml:space="preserve"> </w:t>
            </w:r>
            <w:r>
              <w:rPr>
                <w:rFonts w:cstheme="minorHAnsi"/>
                <w:lang w:eastAsia="zh-CN"/>
              </w:rPr>
              <w:t>established, feasible legislative arrangements, including proper acceptance and outbound material criteria.</w:t>
            </w:r>
          </w:p>
        </w:tc>
        <w:tc>
          <w:tcPr>
            <w:tcW w:w="1850" w:type="pct"/>
            <w:vMerge/>
            <w:tcBorders>
              <w:left w:val="single" w:sz="4" w:space="0" w:color="auto"/>
              <w:right w:val="single" w:sz="4" w:space="0" w:color="auto"/>
            </w:tcBorders>
          </w:tcPr>
          <w:p w14:paraId="2BF4668A" w14:textId="77777777" w:rsidR="00F947A4" w:rsidRDefault="00F947A4">
            <w:pPr>
              <w:rPr>
                <w:rFonts w:cstheme="minorHAnsi"/>
              </w:rPr>
            </w:pPr>
          </w:p>
        </w:tc>
        <w:tc>
          <w:tcPr>
            <w:tcW w:w="762" w:type="pct"/>
            <w:vMerge/>
            <w:tcBorders>
              <w:left w:val="single" w:sz="4" w:space="0" w:color="auto"/>
              <w:right w:val="single" w:sz="4" w:space="0" w:color="auto"/>
            </w:tcBorders>
          </w:tcPr>
          <w:p w14:paraId="2BF4668B" w14:textId="77777777" w:rsidR="00F947A4" w:rsidRDefault="00F947A4">
            <w:pPr>
              <w:rPr>
                <w:rFonts w:cstheme="minorHAnsi"/>
              </w:rPr>
            </w:pPr>
          </w:p>
        </w:tc>
        <w:tc>
          <w:tcPr>
            <w:tcW w:w="436" w:type="pct"/>
            <w:vMerge/>
            <w:tcBorders>
              <w:left w:val="single" w:sz="4" w:space="0" w:color="auto"/>
              <w:right w:val="single" w:sz="4" w:space="0" w:color="auto"/>
            </w:tcBorders>
          </w:tcPr>
          <w:p w14:paraId="2BF4668C" w14:textId="77777777" w:rsidR="00F947A4" w:rsidRDefault="00F947A4">
            <w:pPr>
              <w:rPr>
                <w:rFonts w:cstheme="minorHAnsi"/>
              </w:rPr>
            </w:pPr>
          </w:p>
        </w:tc>
        <w:tc>
          <w:tcPr>
            <w:tcW w:w="593" w:type="pct"/>
            <w:vMerge/>
            <w:tcBorders>
              <w:left w:val="single" w:sz="4" w:space="0" w:color="auto"/>
              <w:right w:val="single" w:sz="4" w:space="0" w:color="auto"/>
            </w:tcBorders>
          </w:tcPr>
          <w:p w14:paraId="2BF4668D" w14:textId="77777777" w:rsidR="00F947A4" w:rsidRDefault="00F947A4">
            <w:pPr>
              <w:rPr>
                <w:rFonts w:cstheme="minorHAnsi"/>
              </w:rPr>
            </w:pPr>
          </w:p>
        </w:tc>
        <w:tc>
          <w:tcPr>
            <w:tcW w:w="587" w:type="pct"/>
            <w:vMerge/>
            <w:tcBorders>
              <w:left w:val="single" w:sz="4" w:space="0" w:color="auto"/>
              <w:right w:val="single" w:sz="4" w:space="0" w:color="auto"/>
            </w:tcBorders>
          </w:tcPr>
          <w:p w14:paraId="2BF4668E" w14:textId="77777777" w:rsidR="00F947A4" w:rsidRDefault="00F947A4">
            <w:pPr>
              <w:rPr>
                <w:rFonts w:cstheme="minorHAnsi"/>
              </w:rPr>
            </w:pPr>
          </w:p>
        </w:tc>
      </w:tr>
      <w:tr w:rsidR="00F947A4" w14:paraId="2BF46697" w14:textId="77777777" w:rsidTr="00B27F25">
        <w:tc>
          <w:tcPr>
            <w:tcW w:w="772" w:type="pct"/>
            <w:tcBorders>
              <w:top w:val="single" w:sz="4" w:space="0" w:color="auto"/>
              <w:left w:val="single" w:sz="4" w:space="0" w:color="auto"/>
              <w:bottom w:val="single" w:sz="4" w:space="0" w:color="auto"/>
              <w:right w:val="single" w:sz="4" w:space="0" w:color="auto"/>
            </w:tcBorders>
          </w:tcPr>
          <w:p w14:paraId="2BF46690" w14:textId="77777777" w:rsidR="00F947A4" w:rsidRDefault="004B60AC">
            <w:pPr>
              <w:rPr>
                <w:rFonts w:cstheme="minorHAnsi"/>
                <w:lang w:eastAsia="zh-CN"/>
              </w:rPr>
            </w:pPr>
            <w:r>
              <w:rPr>
                <w:rFonts w:cstheme="minorHAnsi"/>
                <w:lang w:eastAsia="zh-CN"/>
              </w:rPr>
              <w:t xml:space="preserve">Output 2.1.2 Supply chains for local markets further developed, recycling rates </w:t>
            </w:r>
            <w:proofErr w:type="gramStart"/>
            <w:r>
              <w:rPr>
                <w:rFonts w:cstheme="minorHAnsi"/>
                <w:lang w:eastAsia="zh-CN"/>
              </w:rPr>
              <w:t>increased</w:t>
            </w:r>
            <w:proofErr w:type="gramEnd"/>
            <w:r>
              <w:rPr>
                <w:rFonts w:cstheme="minorHAnsi"/>
                <w:lang w:eastAsia="zh-CN"/>
              </w:rPr>
              <w:t xml:space="preserve"> and maximum</w:t>
            </w:r>
            <w:r>
              <w:rPr>
                <w:rFonts w:cstheme="minorHAnsi" w:hint="eastAsia"/>
                <w:lang w:eastAsia="zh-CN"/>
              </w:rPr>
              <w:t xml:space="preserve"> </w:t>
            </w:r>
            <w:r>
              <w:rPr>
                <w:rFonts w:cstheme="minorHAnsi"/>
                <w:lang w:eastAsia="zh-CN"/>
              </w:rPr>
              <w:t>quantities of recyclable plastic parts diverted from inadequate disposal.</w:t>
            </w:r>
          </w:p>
          <w:p w14:paraId="2BF46691" w14:textId="77777777" w:rsidR="00F947A4" w:rsidRDefault="00F947A4">
            <w:pPr>
              <w:rPr>
                <w:rFonts w:cstheme="minorHAnsi"/>
                <w:lang w:eastAsia="zh-CN"/>
              </w:rPr>
            </w:pPr>
          </w:p>
        </w:tc>
        <w:tc>
          <w:tcPr>
            <w:tcW w:w="1850" w:type="pct"/>
            <w:vMerge/>
            <w:tcBorders>
              <w:left w:val="single" w:sz="4" w:space="0" w:color="auto"/>
              <w:bottom w:val="single" w:sz="4" w:space="0" w:color="auto"/>
              <w:right w:val="single" w:sz="4" w:space="0" w:color="auto"/>
            </w:tcBorders>
          </w:tcPr>
          <w:p w14:paraId="2BF46692" w14:textId="77777777" w:rsidR="00F947A4" w:rsidRDefault="00F947A4">
            <w:pPr>
              <w:rPr>
                <w:rFonts w:cstheme="minorHAnsi"/>
              </w:rPr>
            </w:pPr>
          </w:p>
        </w:tc>
        <w:tc>
          <w:tcPr>
            <w:tcW w:w="762" w:type="pct"/>
            <w:vMerge/>
            <w:tcBorders>
              <w:left w:val="single" w:sz="4" w:space="0" w:color="auto"/>
              <w:bottom w:val="single" w:sz="4" w:space="0" w:color="auto"/>
              <w:right w:val="single" w:sz="4" w:space="0" w:color="auto"/>
            </w:tcBorders>
          </w:tcPr>
          <w:p w14:paraId="2BF46693" w14:textId="77777777" w:rsidR="00F947A4" w:rsidRDefault="00F947A4">
            <w:pPr>
              <w:rPr>
                <w:rFonts w:cstheme="minorHAnsi"/>
              </w:rPr>
            </w:pPr>
          </w:p>
        </w:tc>
        <w:tc>
          <w:tcPr>
            <w:tcW w:w="436" w:type="pct"/>
            <w:vMerge/>
            <w:tcBorders>
              <w:left w:val="single" w:sz="4" w:space="0" w:color="auto"/>
              <w:bottom w:val="single" w:sz="4" w:space="0" w:color="auto"/>
              <w:right w:val="single" w:sz="4" w:space="0" w:color="auto"/>
            </w:tcBorders>
          </w:tcPr>
          <w:p w14:paraId="2BF46694" w14:textId="77777777" w:rsidR="00F947A4" w:rsidRDefault="00F947A4">
            <w:pPr>
              <w:rPr>
                <w:rFonts w:cstheme="minorHAnsi"/>
              </w:rPr>
            </w:pPr>
          </w:p>
        </w:tc>
        <w:tc>
          <w:tcPr>
            <w:tcW w:w="593" w:type="pct"/>
            <w:vMerge/>
            <w:tcBorders>
              <w:left w:val="single" w:sz="4" w:space="0" w:color="auto"/>
              <w:bottom w:val="single" w:sz="4" w:space="0" w:color="auto"/>
              <w:right w:val="single" w:sz="4" w:space="0" w:color="auto"/>
            </w:tcBorders>
          </w:tcPr>
          <w:p w14:paraId="2BF46695" w14:textId="77777777" w:rsidR="00F947A4" w:rsidRDefault="00F947A4">
            <w:pPr>
              <w:rPr>
                <w:rFonts w:cstheme="minorHAnsi"/>
              </w:rPr>
            </w:pPr>
          </w:p>
        </w:tc>
        <w:tc>
          <w:tcPr>
            <w:tcW w:w="587" w:type="pct"/>
            <w:vMerge/>
            <w:tcBorders>
              <w:left w:val="single" w:sz="4" w:space="0" w:color="auto"/>
              <w:bottom w:val="single" w:sz="4" w:space="0" w:color="auto"/>
              <w:right w:val="single" w:sz="4" w:space="0" w:color="auto"/>
            </w:tcBorders>
          </w:tcPr>
          <w:p w14:paraId="2BF46696" w14:textId="77777777" w:rsidR="00F947A4" w:rsidRDefault="00F947A4">
            <w:pPr>
              <w:rPr>
                <w:rFonts w:cstheme="minorHAnsi"/>
              </w:rPr>
            </w:pPr>
          </w:p>
        </w:tc>
      </w:tr>
      <w:tr w:rsidR="00F947A4" w14:paraId="2BF4669E" w14:textId="77777777" w:rsidTr="00B27F25">
        <w:trPr>
          <w:trHeight w:val="90"/>
        </w:trPr>
        <w:tc>
          <w:tcPr>
            <w:tcW w:w="772" w:type="pct"/>
            <w:tcBorders>
              <w:top w:val="single" w:sz="4" w:space="0" w:color="auto"/>
              <w:left w:val="single" w:sz="4" w:space="0" w:color="auto"/>
              <w:bottom w:val="single" w:sz="4" w:space="0" w:color="auto"/>
              <w:right w:val="single" w:sz="4" w:space="0" w:color="auto"/>
            </w:tcBorders>
          </w:tcPr>
          <w:p w14:paraId="2BF46698" w14:textId="77777777" w:rsidR="00F947A4" w:rsidRDefault="004B60AC">
            <w:pPr>
              <w:rPr>
                <w:rFonts w:cstheme="minorHAnsi"/>
                <w:lang w:eastAsia="zh-CN"/>
              </w:rPr>
            </w:pPr>
            <w:r>
              <w:rPr>
                <w:rFonts w:cstheme="minorHAnsi"/>
                <w:lang w:eastAsia="zh-CN"/>
              </w:rPr>
              <w:t>Output 2.1.3 Two demonstration projects implemented to demonstrate BAT/BEP and life cycle</w:t>
            </w:r>
            <w:r>
              <w:rPr>
                <w:rFonts w:cstheme="minorHAnsi" w:hint="eastAsia"/>
                <w:lang w:eastAsia="zh-CN"/>
              </w:rPr>
              <w:t xml:space="preserve"> </w:t>
            </w:r>
            <w:r>
              <w:rPr>
                <w:rFonts w:cstheme="minorHAnsi"/>
                <w:lang w:eastAsia="zh-CN"/>
              </w:rPr>
              <w:t xml:space="preserve">recycling in the </w:t>
            </w:r>
            <w:r>
              <w:rPr>
                <w:rFonts w:cstheme="minorHAnsi"/>
                <w:lang w:eastAsia="zh-CN"/>
              </w:rPr>
              <w:lastRenderedPageBreak/>
              <w:t>collection and conditioning of waste batteries (one in lead acid batteries and one in</w:t>
            </w:r>
            <w:r>
              <w:rPr>
                <w:rFonts w:cstheme="minorHAnsi" w:hint="eastAsia"/>
                <w:lang w:eastAsia="zh-CN"/>
              </w:rPr>
              <w:t xml:space="preserve"> </w:t>
            </w:r>
            <w:proofErr w:type="gramStart"/>
            <w:r>
              <w:rPr>
                <w:rFonts w:cstheme="minorHAnsi"/>
                <w:lang w:eastAsia="zh-CN"/>
              </w:rPr>
              <w:t>lithium ion</w:t>
            </w:r>
            <w:proofErr w:type="gramEnd"/>
            <w:r>
              <w:rPr>
                <w:rFonts w:cstheme="minorHAnsi"/>
                <w:lang w:eastAsia="zh-CN"/>
              </w:rPr>
              <w:t xml:space="preserve"> batteries), applying proper management of hazardous waste generated in the whole process.</w:t>
            </w:r>
          </w:p>
        </w:tc>
        <w:tc>
          <w:tcPr>
            <w:tcW w:w="1850" w:type="pct"/>
            <w:vMerge/>
            <w:tcBorders>
              <w:left w:val="single" w:sz="4" w:space="0" w:color="auto"/>
              <w:bottom w:val="single" w:sz="4" w:space="0" w:color="auto"/>
              <w:right w:val="single" w:sz="4" w:space="0" w:color="auto"/>
            </w:tcBorders>
          </w:tcPr>
          <w:p w14:paraId="2BF46699" w14:textId="77777777" w:rsidR="00F947A4" w:rsidRDefault="00F947A4">
            <w:pPr>
              <w:rPr>
                <w:rFonts w:cstheme="minorHAnsi"/>
                <w:lang w:eastAsia="zh-CN"/>
              </w:rPr>
            </w:pPr>
          </w:p>
        </w:tc>
        <w:tc>
          <w:tcPr>
            <w:tcW w:w="762" w:type="pct"/>
            <w:vMerge/>
            <w:tcBorders>
              <w:left w:val="single" w:sz="4" w:space="0" w:color="auto"/>
              <w:bottom w:val="single" w:sz="4" w:space="0" w:color="auto"/>
              <w:right w:val="single" w:sz="4" w:space="0" w:color="auto"/>
            </w:tcBorders>
          </w:tcPr>
          <w:p w14:paraId="2BF4669A" w14:textId="77777777" w:rsidR="00F947A4" w:rsidRDefault="00F947A4">
            <w:pPr>
              <w:rPr>
                <w:rFonts w:cstheme="minorHAnsi"/>
                <w:lang w:eastAsia="zh-CN"/>
              </w:rPr>
            </w:pPr>
          </w:p>
        </w:tc>
        <w:tc>
          <w:tcPr>
            <w:tcW w:w="436" w:type="pct"/>
            <w:vMerge/>
            <w:tcBorders>
              <w:left w:val="single" w:sz="4" w:space="0" w:color="auto"/>
              <w:bottom w:val="single" w:sz="4" w:space="0" w:color="auto"/>
              <w:right w:val="single" w:sz="4" w:space="0" w:color="auto"/>
            </w:tcBorders>
          </w:tcPr>
          <w:p w14:paraId="2BF4669B" w14:textId="77777777" w:rsidR="00F947A4" w:rsidRDefault="00F947A4">
            <w:pPr>
              <w:rPr>
                <w:rFonts w:cstheme="minorHAnsi"/>
                <w:lang w:eastAsia="zh-CN"/>
              </w:rPr>
            </w:pPr>
          </w:p>
        </w:tc>
        <w:tc>
          <w:tcPr>
            <w:tcW w:w="593" w:type="pct"/>
            <w:vMerge/>
            <w:tcBorders>
              <w:left w:val="single" w:sz="4" w:space="0" w:color="auto"/>
              <w:bottom w:val="single" w:sz="4" w:space="0" w:color="auto"/>
              <w:right w:val="single" w:sz="4" w:space="0" w:color="auto"/>
            </w:tcBorders>
          </w:tcPr>
          <w:p w14:paraId="2BF4669C" w14:textId="77777777" w:rsidR="00F947A4" w:rsidRDefault="00F947A4">
            <w:pPr>
              <w:rPr>
                <w:rFonts w:cstheme="minorHAnsi"/>
                <w:lang w:eastAsia="zh-CN"/>
              </w:rPr>
            </w:pPr>
          </w:p>
        </w:tc>
        <w:tc>
          <w:tcPr>
            <w:tcW w:w="587" w:type="pct"/>
            <w:vMerge/>
            <w:tcBorders>
              <w:left w:val="single" w:sz="4" w:space="0" w:color="auto"/>
              <w:bottom w:val="single" w:sz="4" w:space="0" w:color="auto"/>
              <w:right w:val="single" w:sz="4" w:space="0" w:color="auto"/>
            </w:tcBorders>
          </w:tcPr>
          <w:p w14:paraId="2BF4669D" w14:textId="77777777" w:rsidR="00F947A4" w:rsidRDefault="00F947A4">
            <w:pPr>
              <w:rPr>
                <w:rFonts w:cstheme="minorHAnsi"/>
                <w:lang w:eastAsia="zh-CN"/>
              </w:rPr>
            </w:pPr>
          </w:p>
        </w:tc>
      </w:tr>
      <w:tr w:rsidR="00F947A4" w14:paraId="2BF466CE" w14:textId="77777777" w:rsidTr="00B27F25">
        <w:trPr>
          <w:trHeight w:val="2307"/>
        </w:trPr>
        <w:tc>
          <w:tcPr>
            <w:tcW w:w="772" w:type="pct"/>
            <w:tcBorders>
              <w:top w:val="single" w:sz="4" w:space="0" w:color="auto"/>
              <w:left w:val="single" w:sz="4" w:space="0" w:color="auto"/>
              <w:bottom w:val="single" w:sz="4" w:space="0" w:color="auto"/>
              <w:right w:val="single" w:sz="4" w:space="0" w:color="auto"/>
            </w:tcBorders>
          </w:tcPr>
          <w:p w14:paraId="2BF4669F" w14:textId="77777777" w:rsidR="00F947A4" w:rsidRDefault="004B60AC">
            <w:pPr>
              <w:rPr>
                <w:rFonts w:cstheme="minorHAnsi"/>
                <w:lang w:eastAsia="zh-CN"/>
              </w:rPr>
            </w:pPr>
            <w:r>
              <w:rPr>
                <w:rFonts w:cstheme="minorHAnsi"/>
                <w:b/>
                <w:bCs/>
                <w:lang w:eastAsia="zh-CN"/>
              </w:rPr>
              <w:lastRenderedPageBreak/>
              <w:t>Outcome 2.2 Prevent and minimize the generation of UP-POPs in the secondary metallurgical processes.</w:t>
            </w:r>
          </w:p>
        </w:tc>
        <w:tc>
          <w:tcPr>
            <w:tcW w:w="1850" w:type="pct"/>
            <w:vMerge w:val="restart"/>
            <w:tcBorders>
              <w:top w:val="single" w:sz="4" w:space="0" w:color="auto"/>
              <w:left w:val="single" w:sz="4" w:space="0" w:color="auto"/>
              <w:right w:val="single" w:sz="4" w:space="0" w:color="auto"/>
            </w:tcBorders>
          </w:tcPr>
          <w:p w14:paraId="2BF466A0" w14:textId="77777777" w:rsidR="00F947A4" w:rsidRDefault="004B60AC">
            <w:r>
              <w:rPr>
                <w:rFonts w:cstheme="minorHAnsi"/>
              </w:rPr>
              <w:t>As of the end of 2025, during the second phase of the project, demonstration enterprises involved in the initiative are actively advancing technological transformation, with some of the transformation projects specified in the objectives yet to be completed.</w:t>
            </w:r>
          </w:p>
          <w:p w14:paraId="2BF466A1" w14:textId="77777777" w:rsidR="00F947A4" w:rsidRDefault="00F947A4"/>
          <w:p w14:paraId="2BF466A2" w14:textId="77777777" w:rsidR="00F947A4" w:rsidRDefault="004B60AC">
            <w:r>
              <w:rPr>
                <w:rFonts w:hint="eastAsia"/>
                <w:lang w:eastAsia="zh-CN"/>
              </w:rPr>
              <w:lastRenderedPageBreak/>
              <w:t>Progress of the t</w:t>
            </w:r>
            <w:r>
              <w:t>wo relevant demonstration enterprises is as follows:</w:t>
            </w:r>
          </w:p>
          <w:p w14:paraId="2BF466A3" w14:textId="77777777" w:rsidR="00F947A4" w:rsidRDefault="004B60AC">
            <w:pPr>
              <w:rPr>
                <w:rFonts w:cstheme="minorHAnsi"/>
              </w:rPr>
            </w:pPr>
            <w:r>
              <w:t>1)</w:t>
            </w:r>
            <w:r>
              <w:rPr>
                <w:b/>
                <w:bCs/>
              </w:rPr>
              <w:t xml:space="preserve"> Tianjin </w:t>
            </w:r>
            <w:proofErr w:type="spellStart"/>
            <w:r>
              <w:rPr>
                <w:rFonts w:hint="eastAsia"/>
                <w:b/>
                <w:bCs/>
                <w:lang w:eastAsia="zh-CN"/>
              </w:rPr>
              <w:t>X</w:t>
            </w:r>
            <w:r>
              <w:rPr>
                <w:b/>
                <w:bCs/>
              </w:rPr>
              <w:t>inlizhong</w:t>
            </w:r>
            <w:proofErr w:type="spellEnd"/>
            <w:r>
              <w:rPr>
                <w:b/>
                <w:bCs/>
              </w:rPr>
              <w:t xml:space="preserve"> </w:t>
            </w:r>
            <w:r>
              <w:rPr>
                <w:rFonts w:hint="eastAsia"/>
                <w:b/>
                <w:bCs/>
                <w:lang w:eastAsia="zh-CN"/>
              </w:rPr>
              <w:t>A</w:t>
            </w:r>
            <w:r>
              <w:rPr>
                <w:b/>
                <w:bCs/>
              </w:rPr>
              <w:t>lloy Group Co., Ltd</w:t>
            </w:r>
            <w:r>
              <w:rPr>
                <w:rFonts w:hint="eastAsia"/>
                <w:b/>
                <w:bCs/>
                <w:lang w:eastAsia="zh-CN"/>
              </w:rPr>
              <w:t>.</w:t>
            </w:r>
            <w:r>
              <w:rPr>
                <w:rFonts w:hint="eastAsia"/>
                <w:lang w:eastAsia="zh-CN"/>
              </w:rPr>
              <w:t xml:space="preserve"> The furnace insulation renovation has been completed. The transformation of the aluminum dross harmless treatment and waste disposal system is in progress. For the green production and dust removal system, supplier selection has been </w:t>
            </w:r>
            <w:proofErr w:type="gramStart"/>
            <w:r>
              <w:rPr>
                <w:rFonts w:hint="eastAsia"/>
                <w:lang w:eastAsia="zh-CN"/>
              </w:rPr>
              <w:t>finished</w:t>
            </w:r>
            <w:proofErr w:type="gramEnd"/>
            <w:r>
              <w:rPr>
                <w:rFonts w:hint="eastAsia"/>
                <w:lang w:eastAsia="zh-CN"/>
              </w:rPr>
              <w:t xml:space="preserve"> and it is now in the procurement cycle. The plant expansion project is also advancing steadily. All renovations are expected to be completed between July and August 2026.</w:t>
            </w:r>
          </w:p>
          <w:p w14:paraId="2BF466A4" w14:textId="77777777" w:rsidR="00F947A4" w:rsidRDefault="004B60AC">
            <w:pPr>
              <w:numPr>
                <w:ilvl w:val="0"/>
                <w:numId w:val="4"/>
              </w:numPr>
              <w:rPr>
                <w:lang w:eastAsia="zh-CN"/>
              </w:rPr>
            </w:pPr>
            <w:r>
              <w:rPr>
                <w:b/>
                <w:bCs/>
              </w:rPr>
              <w:t xml:space="preserve">Jiangxi </w:t>
            </w:r>
            <w:proofErr w:type="spellStart"/>
            <w:r>
              <w:rPr>
                <w:b/>
                <w:bCs/>
              </w:rPr>
              <w:t>Hongcheng</w:t>
            </w:r>
            <w:proofErr w:type="spellEnd"/>
            <w:r>
              <w:rPr>
                <w:b/>
                <w:bCs/>
                <w:lang w:eastAsia="zh-CN"/>
              </w:rPr>
              <w:t xml:space="preserve"> </w:t>
            </w:r>
            <w:proofErr w:type="spellStart"/>
            <w:r>
              <w:rPr>
                <w:b/>
                <w:bCs/>
                <w:lang w:eastAsia="zh-CN"/>
              </w:rPr>
              <w:t>Alumin</w:t>
            </w:r>
            <w:proofErr w:type="spellEnd"/>
            <w:r>
              <w:rPr>
                <w:b/>
                <w:bCs/>
                <w:lang w:eastAsia="zh-CN"/>
              </w:rPr>
              <w:t xml:space="preserve"> Co., Ltd.</w:t>
            </w:r>
            <w:r>
              <w:rPr>
                <w:rFonts w:hint="eastAsia"/>
                <w:b/>
                <w:bCs/>
                <w:lang w:eastAsia="zh-CN"/>
              </w:rPr>
              <w:t xml:space="preserve"> </w:t>
            </w:r>
            <w:r>
              <w:rPr>
                <w:lang w:eastAsia="zh-CN"/>
              </w:rPr>
              <w:t xml:space="preserve">The procurement, installation and commissioning of the eddy current separator, X-ray sorting equipment and SCR </w:t>
            </w:r>
            <w:proofErr w:type="spellStart"/>
            <w:r>
              <w:rPr>
                <w:lang w:eastAsia="zh-CN"/>
              </w:rPr>
              <w:t>denitration</w:t>
            </w:r>
            <w:proofErr w:type="spellEnd"/>
            <w:r>
              <w:rPr>
                <w:lang w:eastAsia="zh-CN"/>
              </w:rPr>
              <w:t xml:space="preserve"> device have been completed. The renovation of the raw material pretreatment workshop is in progress. In addition, the enterprise is actively advancing internal digital transformation and upgrading. All upgrading work is expected to be completed in July 2026.</w:t>
            </w:r>
          </w:p>
          <w:p w14:paraId="2BF466A5" w14:textId="77777777" w:rsidR="00F947A4" w:rsidRDefault="00F947A4">
            <w:pPr>
              <w:rPr>
                <w:lang w:eastAsia="zh-CN"/>
              </w:rPr>
            </w:pPr>
          </w:p>
          <w:p w14:paraId="2BF466A6" w14:textId="77777777" w:rsidR="00F947A4" w:rsidRDefault="004B60AC">
            <w:pPr>
              <w:rPr>
                <w:lang w:eastAsia="zh-CN"/>
              </w:rPr>
            </w:pPr>
            <w:r>
              <w:rPr>
                <w:lang w:eastAsia="zh-CN"/>
              </w:rPr>
              <w:t xml:space="preserve">To address the environmental and social impacts of the projects, an expert team was invited to conduct ESIA for each project. At present, </w:t>
            </w:r>
            <w:r>
              <w:rPr>
                <w:rFonts w:hint="eastAsia"/>
                <w:lang w:eastAsia="zh-CN"/>
              </w:rPr>
              <w:t xml:space="preserve">Jiangxi </w:t>
            </w:r>
            <w:proofErr w:type="spellStart"/>
            <w:r>
              <w:rPr>
                <w:rFonts w:hint="eastAsia"/>
                <w:lang w:eastAsia="zh-CN"/>
              </w:rPr>
              <w:t>Hongcheng</w:t>
            </w:r>
            <w:proofErr w:type="spellEnd"/>
            <w:r>
              <w:rPr>
                <w:lang w:eastAsia="zh-CN"/>
              </w:rPr>
              <w:t xml:space="preserve"> ha</w:t>
            </w:r>
            <w:r>
              <w:rPr>
                <w:rFonts w:hint="eastAsia"/>
                <w:lang w:eastAsia="zh-CN"/>
              </w:rPr>
              <w:t>s</w:t>
            </w:r>
            <w:r>
              <w:rPr>
                <w:lang w:eastAsia="zh-CN"/>
              </w:rPr>
              <w:t xml:space="preserve"> completed the corresponding assessment. The assessment for </w:t>
            </w:r>
            <w:r>
              <w:rPr>
                <w:rFonts w:hint="eastAsia"/>
                <w:lang w:eastAsia="zh-CN"/>
              </w:rPr>
              <w:t xml:space="preserve">Tianjin </w:t>
            </w:r>
            <w:proofErr w:type="spellStart"/>
            <w:r>
              <w:rPr>
                <w:rFonts w:hint="eastAsia"/>
                <w:lang w:eastAsia="zh-CN"/>
              </w:rPr>
              <w:t>Xinlizhong</w:t>
            </w:r>
            <w:proofErr w:type="spellEnd"/>
            <w:r>
              <w:rPr>
                <w:lang w:eastAsia="zh-CN"/>
              </w:rPr>
              <w:t xml:space="preserve"> is still in progress.</w:t>
            </w:r>
          </w:p>
          <w:p w14:paraId="2BF466A7" w14:textId="77777777" w:rsidR="00F947A4" w:rsidRDefault="004B60AC">
            <w:pPr>
              <w:numPr>
                <w:ilvl w:val="0"/>
                <w:numId w:val="5"/>
              </w:numPr>
              <w:rPr>
                <w:lang w:eastAsia="zh-CN"/>
              </w:rPr>
            </w:pPr>
            <w:r>
              <w:rPr>
                <w:b/>
                <w:bCs/>
                <w:lang w:eastAsia="zh-CN"/>
              </w:rPr>
              <w:t xml:space="preserve">Jiangxi </w:t>
            </w:r>
            <w:proofErr w:type="spellStart"/>
            <w:r>
              <w:rPr>
                <w:b/>
                <w:bCs/>
                <w:lang w:eastAsia="zh-CN"/>
              </w:rPr>
              <w:t>Hongcheng</w:t>
            </w:r>
            <w:proofErr w:type="spellEnd"/>
            <w:r>
              <w:rPr>
                <w:b/>
                <w:bCs/>
                <w:lang w:eastAsia="zh-CN"/>
              </w:rPr>
              <w:t xml:space="preserve"> </w:t>
            </w:r>
            <w:proofErr w:type="spellStart"/>
            <w:r>
              <w:rPr>
                <w:b/>
                <w:bCs/>
                <w:lang w:eastAsia="zh-CN"/>
              </w:rPr>
              <w:t>Alumin</w:t>
            </w:r>
            <w:proofErr w:type="spellEnd"/>
            <w:r>
              <w:rPr>
                <w:b/>
                <w:bCs/>
                <w:lang w:eastAsia="zh-CN"/>
              </w:rPr>
              <w:t xml:space="preserve"> Co., Ltd</w:t>
            </w:r>
            <w:r>
              <w:rPr>
                <w:lang w:eastAsia="zh-CN"/>
              </w:rPr>
              <w:t>.</w:t>
            </w:r>
            <w:r>
              <w:rPr>
                <w:rFonts w:hint="eastAsia"/>
                <w:lang w:eastAsia="zh-CN"/>
              </w:rPr>
              <w:t xml:space="preserve"> Assessment results indicate that, except for the moderate impact on the occupational health and safety of construction personnel, the demonstration project has minimal </w:t>
            </w:r>
            <w:r>
              <w:rPr>
                <w:rFonts w:hint="eastAsia"/>
                <w:lang w:eastAsia="zh-CN"/>
              </w:rPr>
              <w:lastRenderedPageBreak/>
              <w:t>other environmental and social impacts. Therefore, it is emphasized that for subsequent construction personnel, management and training need to be continuously strengthened, and appropriate protective measures should be provided to control risks.</w:t>
            </w:r>
          </w:p>
          <w:p w14:paraId="2BF466A8" w14:textId="77777777" w:rsidR="00F947A4" w:rsidRDefault="00F947A4">
            <w:pPr>
              <w:rPr>
                <w:lang w:eastAsia="zh-CN"/>
              </w:rPr>
            </w:pPr>
          </w:p>
          <w:p w14:paraId="2BF466A9" w14:textId="77777777" w:rsidR="00F947A4" w:rsidRDefault="004B60AC">
            <w:r>
              <w:t xml:space="preserve">Two enterprises to participate in the regenerated zinc demonstration program, </w:t>
            </w:r>
            <w:r>
              <w:rPr>
                <w:b/>
                <w:bCs/>
              </w:rPr>
              <w:t xml:space="preserve">Henan Jinli </w:t>
            </w:r>
            <w:r>
              <w:rPr>
                <w:b/>
                <w:bCs/>
                <w:lang w:eastAsia="zh-CN"/>
              </w:rPr>
              <w:t>Gold and Lead</w:t>
            </w:r>
            <w:r>
              <w:rPr>
                <w:b/>
                <w:bCs/>
              </w:rPr>
              <w:t xml:space="preserve"> Group Co., Ltd.</w:t>
            </w:r>
            <w:r>
              <w:t xml:space="preserve"> and </w:t>
            </w:r>
            <w:r>
              <w:rPr>
                <w:b/>
                <w:bCs/>
              </w:rPr>
              <w:t xml:space="preserve">Fuxin </w:t>
            </w:r>
            <w:proofErr w:type="spellStart"/>
            <w:r>
              <w:rPr>
                <w:b/>
                <w:bCs/>
              </w:rPr>
              <w:t>Chengtai</w:t>
            </w:r>
            <w:proofErr w:type="spellEnd"/>
            <w:r>
              <w:rPr>
                <w:b/>
                <w:bCs/>
              </w:rPr>
              <w:t xml:space="preserve"> Environmental Protection Technology Co., Ltd.</w:t>
            </w:r>
            <w:r>
              <w:t>, have completed the pre-assessment, including expert review and on-site assessment. Contract negotiations with the two enterprises are planned to be conducted.</w:t>
            </w:r>
          </w:p>
        </w:tc>
        <w:tc>
          <w:tcPr>
            <w:tcW w:w="762" w:type="pct"/>
            <w:vMerge w:val="restart"/>
            <w:tcBorders>
              <w:top w:val="single" w:sz="4" w:space="0" w:color="auto"/>
              <w:left w:val="single" w:sz="4" w:space="0" w:color="auto"/>
              <w:right w:val="single" w:sz="4" w:space="0" w:color="auto"/>
            </w:tcBorders>
          </w:tcPr>
          <w:p w14:paraId="2BF466AA" w14:textId="77777777" w:rsidR="00F947A4" w:rsidRDefault="004B60AC">
            <w:pPr>
              <w:rPr>
                <w:rFonts w:cstheme="minorHAnsi"/>
                <w:lang w:eastAsia="zh-CN"/>
              </w:rPr>
            </w:pPr>
            <w:r>
              <w:rPr>
                <w:rFonts w:cstheme="minorHAnsi"/>
                <w:lang w:eastAsia="zh-CN"/>
              </w:rPr>
              <w:lastRenderedPageBreak/>
              <w:t>Indicator 9:</w:t>
            </w:r>
          </w:p>
          <w:p w14:paraId="2BF466AB" w14:textId="77777777" w:rsidR="00F947A4" w:rsidRDefault="004B60AC">
            <w:pPr>
              <w:rPr>
                <w:lang w:eastAsia="zh-CN"/>
              </w:rPr>
            </w:pPr>
            <w:r>
              <w:rPr>
                <w:lang w:eastAsia="zh-CN"/>
              </w:rPr>
              <w:t xml:space="preserve">BAT/BEP demonstration in </w:t>
            </w:r>
            <w:proofErr w:type="spellStart"/>
            <w:r>
              <w:rPr>
                <w:lang w:eastAsia="zh-CN"/>
              </w:rPr>
              <w:t>SAl</w:t>
            </w:r>
            <w:proofErr w:type="spellEnd"/>
            <w:r>
              <w:rPr>
                <w:lang w:eastAsia="zh-CN"/>
              </w:rPr>
              <w:t xml:space="preserve"> sectors</w:t>
            </w:r>
          </w:p>
          <w:p w14:paraId="2BF466AC" w14:textId="77777777" w:rsidR="00F947A4" w:rsidRDefault="00F947A4">
            <w:pPr>
              <w:rPr>
                <w:rFonts w:cstheme="minorHAnsi"/>
                <w:lang w:eastAsia="zh-CN"/>
              </w:rPr>
            </w:pPr>
          </w:p>
          <w:p w14:paraId="2BF466AD" w14:textId="77777777" w:rsidR="00F947A4" w:rsidRDefault="00F947A4">
            <w:pPr>
              <w:rPr>
                <w:rFonts w:cstheme="minorHAnsi"/>
                <w:lang w:eastAsia="zh-CN"/>
              </w:rPr>
            </w:pPr>
          </w:p>
          <w:p w14:paraId="2BF466AE" w14:textId="77777777" w:rsidR="00F947A4" w:rsidRDefault="00F947A4">
            <w:pPr>
              <w:rPr>
                <w:rFonts w:cstheme="minorHAnsi"/>
                <w:lang w:eastAsia="zh-CN"/>
              </w:rPr>
            </w:pPr>
          </w:p>
          <w:p w14:paraId="2BF466AF" w14:textId="77777777" w:rsidR="00F947A4" w:rsidRDefault="00F947A4">
            <w:pPr>
              <w:rPr>
                <w:rFonts w:cstheme="minorHAnsi"/>
                <w:lang w:eastAsia="zh-CN"/>
              </w:rPr>
            </w:pPr>
          </w:p>
          <w:p w14:paraId="2BF466B0" w14:textId="77777777" w:rsidR="00F947A4" w:rsidRDefault="00F947A4">
            <w:pPr>
              <w:rPr>
                <w:rFonts w:cstheme="minorHAnsi"/>
                <w:lang w:eastAsia="zh-CN"/>
              </w:rPr>
            </w:pPr>
          </w:p>
          <w:p w14:paraId="2BF466B1" w14:textId="77777777" w:rsidR="00F947A4" w:rsidRDefault="00F947A4">
            <w:pPr>
              <w:rPr>
                <w:rFonts w:cstheme="minorHAnsi"/>
                <w:lang w:eastAsia="zh-CN"/>
              </w:rPr>
            </w:pPr>
          </w:p>
          <w:p w14:paraId="2BF466B2" w14:textId="77777777" w:rsidR="00F947A4" w:rsidRDefault="00F947A4">
            <w:pPr>
              <w:rPr>
                <w:rFonts w:cstheme="minorHAnsi"/>
                <w:lang w:eastAsia="zh-CN"/>
              </w:rPr>
            </w:pPr>
          </w:p>
          <w:p w14:paraId="2BF466B3" w14:textId="77777777" w:rsidR="00F947A4" w:rsidRDefault="004B60AC">
            <w:pPr>
              <w:rPr>
                <w:rFonts w:cstheme="minorHAnsi"/>
                <w:lang w:eastAsia="zh-CN"/>
              </w:rPr>
            </w:pPr>
            <w:r>
              <w:rPr>
                <w:rFonts w:cstheme="minorHAnsi"/>
                <w:lang w:eastAsia="zh-CN"/>
              </w:rPr>
              <w:t>Indicator 10:</w:t>
            </w:r>
          </w:p>
          <w:p w14:paraId="2BF466B4" w14:textId="77777777" w:rsidR="00F947A4" w:rsidRDefault="004B60AC">
            <w:pPr>
              <w:rPr>
                <w:rFonts w:cstheme="minorHAnsi"/>
                <w:lang w:eastAsia="zh-CN"/>
              </w:rPr>
            </w:pPr>
            <w:r>
              <w:rPr>
                <w:rFonts w:cstheme="minorHAnsi"/>
                <w:lang w:eastAsia="zh-CN"/>
              </w:rPr>
              <w:t xml:space="preserve">BAT/BEP demonstration in </w:t>
            </w:r>
            <w:proofErr w:type="spellStart"/>
            <w:r>
              <w:rPr>
                <w:rFonts w:cstheme="minorHAnsi"/>
                <w:lang w:eastAsia="zh-CN"/>
              </w:rPr>
              <w:t>SZn</w:t>
            </w:r>
            <w:proofErr w:type="spellEnd"/>
            <w:r>
              <w:rPr>
                <w:rFonts w:cstheme="minorHAnsi"/>
                <w:lang w:eastAsia="zh-CN"/>
              </w:rPr>
              <w:t xml:space="preserve"> sectors</w:t>
            </w:r>
          </w:p>
        </w:tc>
        <w:tc>
          <w:tcPr>
            <w:tcW w:w="436" w:type="pct"/>
            <w:vMerge w:val="restart"/>
            <w:tcBorders>
              <w:top w:val="single" w:sz="4" w:space="0" w:color="auto"/>
              <w:left w:val="single" w:sz="4" w:space="0" w:color="auto"/>
              <w:right w:val="single" w:sz="4" w:space="0" w:color="auto"/>
            </w:tcBorders>
          </w:tcPr>
          <w:p w14:paraId="2BF466B5" w14:textId="77777777" w:rsidR="00F947A4" w:rsidRDefault="004B60AC">
            <w:pPr>
              <w:rPr>
                <w:rFonts w:cstheme="minorHAnsi"/>
                <w:lang w:eastAsia="zh-CN"/>
              </w:rPr>
            </w:pPr>
            <w:r>
              <w:rPr>
                <w:rFonts w:cstheme="minorHAnsi" w:hint="eastAsia"/>
                <w:lang w:eastAsia="zh-CN"/>
              </w:rPr>
              <w:lastRenderedPageBreak/>
              <w:t>-</w:t>
            </w:r>
          </w:p>
          <w:p w14:paraId="2BF466B6" w14:textId="77777777" w:rsidR="00F947A4" w:rsidRDefault="00F947A4">
            <w:pPr>
              <w:rPr>
                <w:rFonts w:cstheme="minorHAnsi"/>
                <w:lang w:eastAsia="zh-CN"/>
              </w:rPr>
            </w:pPr>
          </w:p>
          <w:p w14:paraId="2BF466B7" w14:textId="77777777" w:rsidR="00F947A4" w:rsidRDefault="00F947A4">
            <w:pPr>
              <w:rPr>
                <w:rFonts w:cstheme="minorHAnsi"/>
                <w:lang w:eastAsia="zh-CN"/>
              </w:rPr>
            </w:pPr>
          </w:p>
          <w:p w14:paraId="2BF466B8" w14:textId="77777777" w:rsidR="00F947A4" w:rsidRDefault="00F947A4">
            <w:pPr>
              <w:rPr>
                <w:rFonts w:cstheme="minorHAnsi"/>
                <w:lang w:eastAsia="zh-CN"/>
              </w:rPr>
            </w:pPr>
          </w:p>
          <w:p w14:paraId="2BF466B9" w14:textId="77777777" w:rsidR="00F947A4" w:rsidRDefault="00F947A4">
            <w:pPr>
              <w:rPr>
                <w:rFonts w:cstheme="minorHAnsi"/>
                <w:lang w:eastAsia="zh-CN"/>
              </w:rPr>
            </w:pPr>
          </w:p>
          <w:p w14:paraId="2BF466BA" w14:textId="77777777" w:rsidR="00F947A4" w:rsidRDefault="00F947A4">
            <w:pPr>
              <w:rPr>
                <w:rFonts w:cstheme="minorHAnsi"/>
                <w:lang w:eastAsia="zh-CN"/>
              </w:rPr>
            </w:pPr>
          </w:p>
          <w:p w14:paraId="2BF466BB" w14:textId="77777777" w:rsidR="00F947A4" w:rsidRDefault="00F947A4">
            <w:pPr>
              <w:rPr>
                <w:rFonts w:cstheme="minorHAnsi"/>
                <w:lang w:eastAsia="zh-CN"/>
              </w:rPr>
            </w:pPr>
          </w:p>
          <w:p w14:paraId="2BF466BC" w14:textId="77777777" w:rsidR="00F947A4" w:rsidRDefault="00F947A4">
            <w:pPr>
              <w:rPr>
                <w:rFonts w:cstheme="minorHAnsi"/>
                <w:lang w:eastAsia="zh-CN"/>
              </w:rPr>
            </w:pPr>
          </w:p>
          <w:p w14:paraId="2BF466BD" w14:textId="77777777" w:rsidR="00F947A4" w:rsidRDefault="00F947A4">
            <w:pPr>
              <w:rPr>
                <w:rFonts w:cstheme="minorHAnsi"/>
                <w:lang w:eastAsia="zh-CN"/>
              </w:rPr>
            </w:pPr>
          </w:p>
          <w:p w14:paraId="2BF466BE" w14:textId="77777777" w:rsidR="00F947A4" w:rsidRDefault="00F947A4">
            <w:pPr>
              <w:rPr>
                <w:rFonts w:cstheme="minorHAnsi"/>
                <w:lang w:eastAsia="zh-CN"/>
              </w:rPr>
            </w:pPr>
          </w:p>
          <w:p w14:paraId="2BF466BF" w14:textId="77777777" w:rsidR="00F947A4" w:rsidRDefault="00F947A4">
            <w:pPr>
              <w:rPr>
                <w:rFonts w:cstheme="minorHAnsi"/>
                <w:lang w:eastAsia="zh-CN"/>
              </w:rPr>
            </w:pPr>
          </w:p>
          <w:p w14:paraId="2BF466C0" w14:textId="77777777" w:rsidR="00F947A4" w:rsidRDefault="004B60AC">
            <w:pPr>
              <w:rPr>
                <w:rFonts w:cstheme="minorHAnsi"/>
                <w:lang w:eastAsia="zh-CN"/>
              </w:rPr>
            </w:pPr>
            <w:r>
              <w:rPr>
                <w:rFonts w:cstheme="minorHAnsi" w:hint="eastAsia"/>
                <w:lang w:eastAsia="zh-CN"/>
              </w:rPr>
              <w:t>-</w:t>
            </w:r>
          </w:p>
        </w:tc>
        <w:tc>
          <w:tcPr>
            <w:tcW w:w="593" w:type="pct"/>
            <w:vMerge w:val="restart"/>
            <w:tcBorders>
              <w:top w:val="single" w:sz="4" w:space="0" w:color="auto"/>
              <w:left w:val="single" w:sz="4" w:space="0" w:color="auto"/>
              <w:right w:val="single" w:sz="4" w:space="0" w:color="auto"/>
            </w:tcBorders>
          </w:tcPr>
          <w:p w14:paraId="2BF466C1" w14:textId="77777777" w:rsidR="00F947A4" w:rsidRDefault="004B60AC">
            <w:pPr>
              <w:rPr>
                <w:rFonts w:cstheme="minorHAnsi"/>
                <w:lang w:eastAsia="zh-CN"/>
              </w:rPr>
            </w:pPr>
            <w:r>
              <w:rPr>
                <w:rFonts w:cstheme="minorHAnsi"/>
                <w:lang w:eastAsia="zh-CN"/>
              </w:rPr>
              <w:lastRenderedPageBreak/>
              <w:t>At least 1 BAT/BEP technical routes established</w:t>
            </w:r>
          </w:p>
          <w:p w14:paraId="2BF466C2" w14:textId="77777777" w:rsidR="00F947A4" w:rsidRDefault="00F947A4">
            <w:pPr>
              <w:rPr>
                <w:rFonts w:cstheme="minorHAnsi"/>
                <w:lang w:eastAsia="zh-CN"/>
              </w:rPr>
            </w:pPr>
          </w:p>
          <w:p w14:paraId="2BF466C3" w14:textId="77777777" w:rsidR="00F947A4" w:rsidRDefault="00F947A4">
            <w:pPr>
              <w:rPr>
                <w:rFonts w:cstheme="minorHAnsi"/>
                <w:lang w:eastAsia="zh-CN"/>
              </w:rPr>
            </w:pPr>
          </w:p>
          <w:p w14:paraId="2BF466C4" w14:textId="77777777" w:rsidR="00F947A4" w:rsidRDefault="00F947A4">
            <w:pPr>
              <w:rPr>
                <w:rFonts w:cstheme="minorHAnsi"/>
                <w:lang w:eastAsia="zh-CN"/>
              </w:rPr>
            </w:pPr>
          </w:p>
          <w:p w14:paraId="2BF466C5" w14:textId="77777777" w:rsidR="00F947A4" w:rsidRDefault="00F947A4">
            <w:pPr>
              <w:rPr>
                <w:rFonts w:cstheme="minorHAnsi"/>
                <w:lang w:eastAsia="zh-CN"/>
              </w:rPr>
            </w:pPr>
          </w:p>
          <w:p w14:paraId="2BF466C6" w14:textId="77777777" w:rsidR="00F947A4" w:rsidRDefault="00F947A4">
            <w:pPr>
              <w:rPr>
                <w:rFonts w:cstheme="minorHAnsi"/>
                <w:lang w:eastAsia="zh-CN"/>
              </w:rPr>
            </w:pPr>
          </w:p>
          <w:p w14:paraId="2BF466C7" w14:textId="77777777" w:rsidR="00F947A4" w:rsidRDefault="00F947A4">
            <w:pPr>
              <w:rPr>
                <w:rFonts w:cstheme="minorHAnsi"/>
                <w:lang w:eastAsia="zh-CN"/>
              </w:rPr>
            </w:pPr>
          </w:p>
          <w:p w14:paraId="2BF466C8" w14:textId="77777777" w:rsidR="00F947A4" w:rsidRDefault="00F947A4">
            <w:pPr>
              <w:rPr>
                <w:rFonts w:cstheme="minorHAnsi"/>
                <w:lang w:eastAsia="zh-CN"/>
              </w:rPr>
            </w:pPr>
          </w:p>
          <w:p w14:paraId="2BF466C9" w14:textId="77777777" w:rsidR="00F947A4" w:rsidRDefault="004B60AC">
            <w:pPr>
              <w:rPr>
                <w:rFonts w:cstheme="minorHAnsi"/>
                <w:lang w:eastAsia="zh-CN"/>
              </w:rPr>
            </w:pPr>
            <w:r>
              <w:rPr>
                <w:rFonts w:cstheme="minorHAnsi"/>
                <w:lang w:eastAsia="zh-CN"/>
              </w:rPr>
              <w:t>At least 1 BAT/BEP technical routes established</w:t>
            </w:r>
          </w:p>
        </w:tc>
        <w:tc>
          <w:tcPr>
            <w:tcW w:w="587" w:type="pct"/>
            <w:vMerge w:val="restart"/>
            <w:tcBorders>
              <w:top w:val="single" w:sz="4" w:space="0" w:color="auto"/>
              <w:left w:val="single" w:sz="4" w:space="0" w:color="auto"/>
              <w:right w:val="single" w:sz="4" w:space="0" w:color="auto"/>
            </w:tcBorders>
          </w:tcPr>
          <w:p w14:paraId="2BF466CA" w14:textId="77777777" w:rsidR="00F947A4" w:rsidRDefault="004B60AC">
            <w:pPr>
              <w:rPr>
                <w:lang w:eastAsia="zh-CN"/>
              </w:rPr>
            </w:pPr>
            <w:r>
              <w:rPr>
                <w:lang w:eastAsia="zh-CN"/>
              </w:rPr>
              <w:lastRenderedPageBreak/>
              <w:t xml:space="preserve">The proposal from Tianjin </w:t>
            </w:r>
            <w:proofErr w:type="spellStart"/>
            <w:r>
              <w:rPr>
                <w:lang w:eastAsia="zh-CN"/>
              </w:rPr>
              <w:t>Xinli</w:t>
            </w:r>
            <w:proofErr w:type="spellEnd"/>
            <w:r>
              <w:rPr>
                <w:lang w:eastAsia="zh-CN"/>
              </w:rPr>
              <w:t xml:space="preserve"> Zhong Group has been approved and is now in the equipment </w:t>
            </w:r>
            <w:r>
              <w:rPr>
                <w:lang w:eastAsia="zh-CN"/>
              </w:rPr>
              <w:lastRenderedPageBreak/>
              <w:t>procurement phase.</w:t>
            </w:r>
          </w:p>
          <w:p w14:paraId="2BF466CB" w14:textId="77777777" w:rsidR="00F947A4" w:rsidRDefault="00F947A4">
            <w:pPr>
              <w:rPr>
                <w:rFonts w:cstheme="minorHAnsi"/>
                <w:lang w:eastAsia="zh-CN"/>
              </w:rPr>
            </w:pPr>
          </w:p>
          <w:p w14:paraId="2BF466CC" w14:textId="77777777" w:rsidR="00F947A4" w:rsidRDefault="00F947A4">
            <w:pPr>
              <w:rPr>
                <w:rFonts w:cstheme="minorHAnsi"/>
                <w:lang w:eastAsia="zh-CN"/>
              </w:rPr>
            </w:pPr>
          </w:p>
          <w:p w14:paraId="2BF466CD" w14:textId="77777777" w:rsidR="00F947A4" w:rsidRDefault="004B60AC">
            <w:pPr>
              <w:rPr>
                <w:rFonts w:cstheme="minorHAnsi"/>
                <w:lang w:eastAsia="zh-CN"/>
              </w:rPr>
            </w:pPr>
            <w:r>
              <w:rPr>
                <w:rFonts w:cstheme="minorHAnsi" w:hint="eastAsia"/>
                <w:lang w:eastAsia="zh-CN"/>
              </w:rPr>
              <w:t>Contract negotiations are under way with two demonstration enterprises</w:t>
            </w:r>
          </w:p>
        </w:tc>
      </w:tr>
      <w:tr w:rsidR="00F947A4" w14:paraId="2BF466D5" w14:textId="77777777" w:rsidTr="00B27F25">
        <w:trPr>
          <w:trHeight w:val="2234"/>
        </w:trPr>
        <w:tc>
          <w:tcPr>
            <w:tcW w:w="772" w:type="pct"/>
            <w:tcBorders>
              <w:top w:val="single" w:sz="4" w:space="0" w:color="auto"/>
              <w:left w:val="single" w:sz="4" w:space="0" w:color="auto"/>
              <w:bottom w:val="single" w:sz="4" w:space="0" w:color="auto"/>
              <w:right w:val="single" w:sz="4" w:space="0" w:color="auto"/>
            </w:tcBorders>
          </w:tcPr>
          <w:p w14:paraId="2BF466CF" w14:textId="77777777" w:rsidR="00F947A4" w:rsidRDefault="004B60AC">
            <w:pPr>
              <w:rPr>
                <w:rFonts w:cstheme="minorHAnsi"/>
                <w:lang w:eastAsia="zh-CN"/>
              </w:rPr>
            </w:pPr>
            <w:r>
              <w:rPr>
                <w:rFonts w:cstheme="minorHAnsi" w:hint="eastAsia"/>
                <w:lang w:eastAsia="zh-CN"/>
              </w:rPr>
              <w:lastRenderedPageBreak/>
              <w:t>Output 2.2.1 Assessment of secondary metallurgic production processes and technologies finalized.</w:t>
            </w:r>
          </w:p>
        </w:tc>
        <w:tc>
          <w:tcPr>
            <w:tcW w:w="1850" w:type="pct"/>
            <w:vMerge/>
            <w:tcBorders>
              <w:left w:val="single" w:sz="4" w:space="0" w:color="auto"/>
              <w:right w:val="single" w:sz="4" w:space="0" w:color="auto"/>
            </w:tcBorders>
          </w:tcPr>
          <w:p w14:paraId="2BF466D0" w14:textId="77777777" w:rsidR="00F947A4" w:rsidRDefault="00F947A4">
            <w:pPr>
              <w:rPr>
                <w:rFonts w:cstheme="minorHAnsi"/>
                <w:lang w:eastAsia="zh-CN"/>
              </w:rPr>
            </w:pPr>
          </w:p>
        </w:tc>
        <w:tc>
          <w:tcPr>
            <w:tcW w:w="762" w:type="pct"/>
            <w:vMerge/>
            <w:tcBorders>
              <w:left w:val="single" w:sz="4" w:space="0" w:color="auto"/>
              <w:right w:val="single" w:sz="4" w:space="0" w:color="auto"/>
            </w:tcBorders>
          </w:tcPr>
          <w:p w14:paraId="2BF466D1" w14:textId="77777777" w:rsidR="00F947A4" w:rsidRDefault="00F947A4">
            <w:pPr>
              <w:rPr>
                <w:rFonts w:cstheme="minorHAnsi"/>
                <w:lang w:eastAsia="zh-CN"/>
              </w:rPr>
            </w:pPr>
          </w:p>
        </w:tc>
        <w:tc>
          <w:tcPr>
            <w:tcW w:w="436" w:type="pct"/>
            <w:vMerge/>
            <w:tcBorders>
              <w:left w:val="single" w:sz="4" w:space="0" w:color="auto"/>
              <w:right w:val="single" w:sz="4" w:space="0" w:color="auto"/>
            </w:tcBorders>
          </w:tcPr>
          <w:p w14:paraId="2BF466D2" w14:textId="77777777" w:rsidR="00F947A4" w:rsidRDefault="00F947A4">
            <w:pPr>
              <w:rPr>
                <w:rFonts w:cstheme="minorHAnsi"/>
                <w:lang w:eastAsia="zh-CN"/>
              </w:rPr>
            </w:pPr>
          </w:p>
        </w:tc>
        <w:tc>
          <w:tcPr>
            <w:tcW w:w="593" w:type="pct"/>
            <w:vMerge/>
            <w:tcBorders>
              <w:left w:val="single" w:sz="4" w:space="0" w:color="auto"/>
              <w:right w:val="single" w:sz="4" w:space="0" w:color="auto"/>
            </w:tcBorders>
          </w:tcPr>
          <w:p w14:paraId="2BF466D3" w14:textId="77777777" w:rsidR="00F947A4" w:rsidRDefault="00F947A4">
            <w:pPr>
              <w:rPr>
                <w:rFonts w:cstheme="minorHAnsi"/>
                <w:lang w:eastAsia="zh-CN"/>
              </w:rPr>
            </w:pPr>
          </w:p>
        </w:tc>
        <w:tc>
          <w:tcPr>
            <w:tcW w:w="587" w:type="pct"/>
            <w:vMerge/>
            <w:tcBorders>
              <w:left w:val="single" w:sz="4" w:space="0" w:color="auto"/>
              <w:right w:val="single" w:sz="4" w:space="0" w:color="auto"/>
            </w:tcBorders>
          </w:tcPr>
          <w:p w14:paraId="2BF466D4" w14:textId="77777777" w:rsidR="00F947A4" w:rsidRDefault="00F947A4">
            <w:pPr>
              <w:rPr>
                <w:rFonts w:cstheme="minorHAnsi"/>
                <w:lang w:eastAsia="zh-CN"/>
              </w:rPr>
            </w:pPr>
          </w:p>
        </w:tc>
      </w:tr>
      <w:tr w:rsidR="00F947A4" w14:paraId="2BF466DC" w14:textId="77777777" w:rsidTr="00B27F25">
        <w:trPr>
          <w:trHeight w:val="1496"/>
        </w:trPr>
        <w:tc>
          <w:tcPr>
            <w:tcW w:w="772" w:type="pct"/>
            <w:tcBorders>
              <w:top w:val="single" w:sz="4" w:space="0" w:color="auto"/>
              <w:left w:val="single" w:sz="4" w:space="0" w:color="auto"/>
              <w:bottom w:val="single" w:sz="4" w:space="0" w:color="auto"/>
              <w:right w:val="single" w:sz="4" w:space="0" w:color="auto"/>
            </w:tcBorders>
          </w:tcPr>
          <w:p w14:paraId="2BF466D6" w14:textId="77777777" w:rsidR="00F947A4" w:rsidRDefault="004B60AC">
            <w:pPr>
              <w:rPr>
                <w:rFonts w:cstheme="minorHAnsi"/>
                <w:lang w:eastAsia="zh-CN"/>
              </w:rPr>
            </w:pPr>
            <w:r>
              <w:rPr>
                <w:rFonts w:cstheme="minorHAnsi" w:hint="eastAsia"/>
                <w:lang w:eastAsia="zh-CN"/>
              </w:rPr>
              <w:t>Output 2.2.2 Three to five (3-5) demonstration projects implemented to demonstrate BAT/BEP in the secondary production of metals (in aluminum, zinc and End of Life vehicles dismantling).</w:t>
            </w:r>
          </w:p>
        </w:tc>
        <w:tc>
          <w:tcPr>
            <w:tcW w:w="1850" w:type="pct"/>
            <w:vMerge/>
            <w:tcBorders>
              <w:left w:val="single" w:sz="4" w:space="0" w:color="auto"/>
              <w:bottom w:val="single" w:sz="4" w:space="0" w:color="auto"/>
              <w:right w:val="single" w:sz="4" w:space="0" w:color="auto"/>
            </w:tcBorders>
          </w:tcPr>
          <w:p w14:paraId="2BF466D7" w14:textId="77777777" w:rsidR="00F947A4" w:rsidRDefault="00F947A4">
            <w:pPr>
              <w:rPr>
                <w:rFonts w:cstheme="minorHAnsi"/>
                <w:lang w:eastAsia="zh-CN"/>
              </w:rPr>
            </w:pPr>
          </w:p>
        </w:tc>
        <w:tc>
          <w:tcPr>
            <w:tcW w:w="762" w:type="pct"/>
            <w:vMerge/>
            <w:tcBorders>
              <w:left w:val="single" w:sz="4" w:space="0" w:color="auto"/>
              <w:bottom w:val="single" w:sz="4" w:space="0" w:color="auto"/>
              <w:right w:val="single" w:sz="4" w:space="0" w:color="auto"/>
            </w:tcBorders>
          </w:tcPr>
          <w:p w14:paraId="2BF466D8" w14:textId="77777777" w:rsidR="00F947A4" w:rsidRDefault="00F947A4">
            <w:pPr>
              <w:rPr>
                <w:rFonts w:cstheme="minorHAnsi"/>
                <w:lang w:eastAsia="zh-CN"/>
              </w:rPr>
            </w:pPr>
          </w:p>
        </w:tc>
        <w:tc>
          <w:tcPr>
            <w:tcW w:w="436" w:type="pct"/>
            <w:vMerge/>
            <w:tcBorders>
              <w:left w:val="single" w:sz="4" w:space="0" w:color="auto"/>
              <w:bottom w:val="single" w:sz="4" w:space="0" w:color="auto"/>
              <w:right w:val="single" w:sz="4" w:space="0" w:color="auto"/>
            </w:tcBorders>
          </w:tcPr>
          <w:p w14:paraId="2BF466D9" w14:textId="77777777" w:rsidR="00F947A4" w:rsidRDefault="00F947A4">
            <w:pPr>
              <w:rPr>
                <w:rFonts w:cstheme="minorHAnsi"/>
                <w:lang w:eastAsia="zh-CN"/>
              </w:rPr>
            </w:pPr>
          </w:p>
        </w:tc>
        <w:tc>
          <w:tcPr>
            <w:tcW w:w="593" w:type="pct"/>
            <w:vMerge/>
            <w:tcBorders>
              <w:left w:val="single" w:sz="4" w:space="0" w:color="auto"/>
              <w:bottom w:val="single" w:sz="4" w:space="0" w:color="auto"/>
              <w:right w:val="single" w:sz="4" w:space="0" w:color="auto"/>
            </w:tcBorders>
          </w:tcPr>
          <w:p w14:paraId="2BF466DA" w14:textId="77777777" w:rsidR="00F947A4" w:rsidRDefault="00F947A4">
            <w:pPr>
              <w:rPr>
                <w:rFonts w:cstheme="minorHAnsi"/>
                <w:lang w:eastAsia="zh-CN"/>
              </w:rPr>
            </w:pPr>
          </w:p>
        </w:tc>
        <w:tc>
          <w:tcPr>
            <w:tcW w:w="587" w:type="pct"/>
            <w:vMerge/>
            <w:tcBorders>
              <w:left w:val="single" w:sz="4" w:space="0" w:color="auto"/>
              <w:bottom w:val="single" w:sz="4" w:space="0" w:color="auto"/>
              <w:right w:val="single" w:sz="4" w:space="0" w:color="auto"/>
            </w:tcBorders>
          </w:tcPr>
          <w:p w14:paraId="2BF466DB" w14:textId="77777777" w:rsidR="00F947A4" w:rsidRDefault="00F947A4">
            <w:pPr>
              <w:rPr>
                <w:rFonts w:cstheme="minorHAnsi"/>
                <w:lang w:eastAsia="zh-CN"/>
              </w:rPr>
            </w:pPr>
          </w:p>
        </w:tc>
      </w:tr>
      <w:tr w:rsidR="00F947A4" w14:paraId="2BF466FD" w14:textId="77777777" w:rsidTr="00B27F25">
        <w:trPr>
          <w:trHeight w:val="1070"/>
        </w:trPr>
        <w:tc>
          <w:tcPr>
            <w:tcW w:w="772" w:type="pct"/>
            <w:tcBorders>
              <w:top w:val="single" w:sz="4" w:space="0" w:color="auto"/>
              <w:left w:val="single" w:sz="4" w:space="0" w:color="auto"/>
              <w:bottom w:val="single" w:sz="4" w:space="0" w:color="auto"/>
              <w:right w:val="single" w:sz="4" w:space="0" w:color="auto"/>
            </w:tcBorders>
          </w:tcPr>
          <w:p w14:paraId="2BF466DD" w14:textId="77777777" w:rsidR="00F947A4" w:rsidRDefault="004B60AC">
            <w:pPr>
              <w:rPr>
                <w:rFonts w:cstheme="minorHAnsi"/>
              </w:rPr>
            </w:pPr>
            <w:r>
              <w:rPr>
                <w:rFonts w:cstheme="minorHAnsi" w:hint="eastAsia"/>
                <w:b/>
                <w:bCs/>
              </w:rPr>
              <w:t>Outcome 3.1 Replication and Promotion of demonstration results and experience</w:t>
            </w:r>
          </w:p>
        </w:tc>
        <w:tc>
          <w:tcPr>
            <w:tcW w:w="1850" w:type="pct"/>
            <w:vMerge w:val="restart"/>
            <w:tcBorders>
              <w:top w:val="single" w:sz="4" w:space="0" w:color="auto"/>
              <w:left w:val="single" w:sz="4" w:space="0" w:color="auto"/>
              <w:right w:val="single" w:sz="4" w:space="0" w:color="auto"/>
            </w:tcBorders>
          </w:tcPr>
          <w:p w14:paraId="2BF466DE" w14:textId="77777777" w:rsidR="00F947A4" w:rsidRDefault="004B60AC">
            <w:pPr>
              <w:rPr>
                <w:rFonts w:cstheme="minorHAnsi"/>
                <w:lang w:eastAsia="zh-CN"/>
              </w:rPr>
            </w:pPr>
            <w:r>
              <w:rPr>
                <w:rFonts w:cstheme="minorHAnsi" w:hint="eastAsia"/>
              </w:rPr>
              <w:t xml:space="preserve">As this is the </w:t>
            </w:r>
            <w:r>
              <w:rPr>
                <w:rFonts w:cstheme="minorHAnsi"/>
              </w:rPr>
              <w:t>S</w:t>
            </w:r>
            <w:r>
              <w:rPr>
                <w:rFonts w:cstheme="minorHAnsi" w:hint="eastAsia"/>
                <w:lang w:eastAsia="zh-CN"/>
              </w:rPr>
              <w:t>e</w:t>
            </w:r>
            <w:r>
              <w:rPr>
                <w:rFonts w:cstheme="minorHAnsi"/>
              </w:rPr>
              <w:t>cond</w:t>
            </w:r>
            <w:r>
              <w:rPr>
                <w:rFonts w:cstheme="minorHAnsi" w:hint="eastAsia"/>
              </w:rPr>
              <w:t xml:space="preserve"> year of the project implementation, the NRP has not </w:t>
            </w:r>
            <w:proofErr w:type="gramStart"/>
            <w:r>
              <w:rPr>
                <w:rFonts w:cstheme="minorHAnsi" w:hint="eastAsia"/>
              </w:rPr>
              <w:t>been started</w:t>
            </w:r>
            <w:proofErr w:type="gramEnd"/>
            <w:r>
              <w:rPr>
                <w:rFonts w:cstheme="minorHAnsi" w:hint="eastAsia"/>
              </w:rPr>
              <w:t>. The project team will systematically integrate the operational experience and successful case studies derived from the pilot initiatives into the scale-up strategy</w:t>
            </w:r>
            <w:r>
              <w:rPr>
                <w:rFonts w:cstheme="minorHAnsi" w:hint="eastAsia"/>
                <w:lang w:eastAsia="zh-CN"/>
              </w:rPr>
              <w:t>.</w:t>
            </w:r>
          </w:p>
          <w:p w14:paraId="2BF466DF" w14:textId="77777777" w:rsidR="00F947A4" w:rsidRDefault="00F947A4">
            <w:pPr>
              <w:rPr>
                <w:rFonts w:cstheme="minorHAnsi"/>
                <w:lang w:eastAsia="zh-CN"/>
              </w:rPr>
            </w:pPr>
          </w:p>
          <w:p w14:paraId="2BF466E0" w14:textId="77777777" w:rsidR="00F947A4" w:rsidRDefault="00F947A4">
            <w:pPr>
              <w:rPr>
                <w:rFonts w:cstheme="minorHAnsi"/>
                <w:lang w:eastAsia="zh-CN"/>
              </w:rPr>
            </w:pPr>
          </w:p>
          <w:p w14:paraId="2BF466E1" w14:textId="77777777" w:rsidR="00F947A4" w:rsidRDefault="004B60AC">
            <w:pPr>
              <w:rPr>
                <w:rFonts w:cstheme="minorHAnsi"/>
                <w:lang w:eastAsia="zh-CN"/>
              </w:rPr>
            </w:pPr>
            <w:r>
              <w:rPr>
                <w:rFonts w:cstheme="minorHAnsi" w:hint="eastAsia"/>
                <w:lang w:eastAsia="zh-CN"/>
              </w:rPr>
              <w:t>Best practices and evidence-based insights from the demonstration phase will be institutionalized in the replication framework under PMO coordination.</w:t>
            </w:r>
          </w:p>
        </w:tc>
        <w:tc>
          <w:tcPr>
            <w:tcW w:w="762" w:type="pct"/>
            <w:vMerge w:val="restart"/>
            <w:tcBorders>
              <w:top w:val="single" w:sz="4" w:space="0" w:color="auto"/>
              <w:left w:val="single" w:sz="4" w:space="0" w:color="auto"/>
              <w:right w:val="single" w:sz="4" w:space="0" w:color="auto"/>
            </w:tcBorders>
          </w:tcPr>
          <w:p w14:paraId="2BF466E2" w14:textId="77777777" w:rsidR="00F947A4" w:rsidRDefault="004B60AC">
            <w:pPr>
              <w:rPr>
                <w:rFonts w:cstheme="minorHAnsi"/>
                <w:lang w:eastAsia="zh-CN"/>
              </w:rPr>
            </w:pPr>
            <w:r>
              <w:rPr>
                <w:rFonts w:cstheme="minorHAnsi"/>
                <w:lang w:eastAsia="zh-CN"/>
              </w:rPr>
              <w:t>Indicator 11:</w:t>
            </w:r>
          </w:p>
          <w:p w14:paraId="2BF466E3" w14:textId="77777777" w:rsidR="00F947A4" w:rsidRDefault="004B60AC">
            <w:pPr>
              <w:rPr>
                <w:rFonts w:cstheme="minorHAnsi"/>
                <w:lang w:eastAsia="zh-CN"/>
              </w:rPr>
            </w:pPr>
            <w:r>
              <w:rPr>
                <w:rFonts w:cstheme="minorHAnsi"/>
                <w:lang w:eastAsia="zh-CN"/>
              </w:rPr>
              <w:t>National replication plan</w:t>
            </w:r>
          </w:p>
          <w:p w14:paraId="2BF466E4" w14:textId="77777777" w:rsidR="00F947A4" w:rsidRDefault="00F947A4">
            <w:pPr>
              <w:rPr>
                <w:rFonts w:cstheme="minorHAnsi"/>
                <w:lang w:eastAsia="zh-CN"/>
              </w:rPr>
            </w:pPr>
          </w:p>
          <w:p w14:paraId="2BF466E5" w14:textId="77777777" w:rsidR="00F947A4" w:rsidRDefault="00F947A4">
            <w:pPr>
              <w:rPr>
                <w:rFonts w:cstheme="minorHAnsi"/>
                <w:lang w:eastAsia="zh-CN"/>
              </w:rPr>
            </w:pPr>
          </w:p>
          <w:p w14:paraId="2BF466E6" w14:textId="77777777" w:rsidR="00F947A4" w:rsidRDefault="00F947A4">
            <w:pPr>
              <w:rPr>
                <w:rFonts w:cstheme="minorHAnsi"/>
                <w:lang w:eastAsia="zh-CN"/>
              </w:rPr>
            </w:pPr>
          </w:p>
          <w:p w14:paraId="2BF466E7" w14:textId="77777777" w:rsidR="00F947A4" w:rsidRDefault="00F947A4">
            <w:pPr>
              <w:rPr>
                <w:rFonts w:cstheme="minorHAnsi"/>
                <w:lang w:eastAsia="zh-CN"/>
              </w:rPr>
            </w:pPr>
          </w:p>
          <w:p w14:paraId="2BF466E8" w14:textId="77777777" w:rsidR="00F947A4" w:rsidRDefault="004B60AC">
            <w:pPr>
              <w:rPr>
                <w:rFonts w:cstheme="minorHAnsi"/>
                <w:lang w:eastAsia="zh-CN"/>
              </w:rPr>
            </w:pPr>
            <w:r>
              <w:rPr>
                <w:rFonts w:cstheme="minorHAnsi"/>
                <w:lang w:eastAsia="zh-CN"/>
              </w:rPr>
              <w:t>Indicator 12:</w:t>
            </w:r>
          </w:p>
          <w:p w14:paraId="2BF466E9" w14:textId="77777777" w:rsidR="00F947A4" w:rsidRDefault="004B60AC">
            <w:pPr>
              <w:rPr>
                <w:rFonts w:cstheme="minorHAnsi"/>
                <w:lang w:eastAsia="zh-CN"/>
              </w:rPr>
            </w:pPr>
            <w:r>
              <w:rPr>
                <w:rFonts w:cstheme="minorHAnsi"/>
                <w:lang w:eastAsia="zh-CN"/>
              </w:rPr>
              <w:t>Promotion plan design and implementation</w:t>
            </w:r>
          </w:p>
        </w:tc>
        <w:tc>
          <w:tcPr>
            <w:tcW w:w="436" w:type="pct"/>
            <w:vMerge w:val="restart"/>
            <w:tcBorders>
              <w:top w:val="single" w:sz="4" w:space="0" w:color="auto"/>
              <w:left w:val="single" w:sz="4" w:space="0" w:color="auto"/>
              <w:right w:val="single" w:sz="4" w:space="0" w:color="auto"/>
            </w:tcBorders>
          </w:tcPr>
          <w:p w14:paraId="2BF466EA" w14:textId="77777777" w:rsidR="00F947A4" w:rsidRDefault="004B60AC">
            <w:pPr>
              <w:rPr>
                <w:rFonts w:cstheme="minorHAnsi"/>
                <w:lang w:eastAsia="zh-CN"/>
              </w:rPr>
            </w:pPr>
            <w:r>
              <w:rPr>
                <w:rFonts w:cstheme="minorHAnsi" w:hint="eastAsia"/>
                <w:lang w:eastAsia="zh-CN"/>
              </w:rPr>
              <w:t>-</w:t>
            </w:r>
          </w:p>
          <w:p w14:paraId="2BF466EB" w14:textId="77777777" w:rsidR="00F947A4" w:rsidRDefault="00F947A4">
            <w:pPr>
              <w:rPr>
                <w:rFonts w:cstheme="minorHAnsi"/>
                <w:lang w:eastAsia="zh-CN"/>
              </w:rPr>
            </w:pPr>
          </w:p>
          <w:p w14:paraId="2BF466EC" w14:textId="77777777" w:rsidR="00F947A4" w:rsidRDefault="00F947A4">
            <w:pPr>
              <w:rPr>
                <w:rFonts w:cstheme="minorHAnsi"/>
                <w:lang w:eastAsia="zh-CN"/>
              </w:rPr>
            </w:pPr>
          </w:p>
          <w:p w14:paraId="2BF466ED" w14:textId="77777777" w:rsidR="00F947A4" w:rsidRDefault="00F947A4">
            <w:pPr>
              <w:rPr>
                <w:rFonts w:cstheme="minorHAnsi"/>
                <w:lang w:eastAsia="zh-CN"/>
              </w:rPr>
            </w:pPr>
          </w:p>
          <w:p w14:paraId="2BF466EE" w14:textId="77777777" w:rsidR="00F947A4" w:rsidRDefault="00F947A4">
            <w:pPr>
              <w:rPr>
                <w:rFonts w:cstheme="minorHAnsi"/>
                <w:lang w:eastAsia="zh-CN"/>
              </w:rPr>
            </w:pPr>
          </w:p>
          <w:p w14:paraId="2BF466EF" w14:textId="77777777" w:rsidR="00F947A4" w:rsidRDefault="00F947A4">
            <w:pPr>
              <w:rPr>
                <w:rFonts w:cstheme="minorHAnsi"/>
                <w:lang w:eastAsia="zh-CN"/>
              </w:rPr>
            </w:pPr>
          </w:p>
          <w:p w14:paraId="2BF466F0" w14:textId="77777777" w:rsidR="00F947A4" w:rsidRDefault="00F947A4">
            <w:pPr>
              <w:rPr>
                <w:rFonts w:cstheme="minorHAnsi"/>
                <w:lang w:eastAsia="zh-CN"/>
              </w:rPr>
            </w:pPr>
          </w:p>
          <w:p w14:paraId="2BF466F1" w14:textId="77777777" w:rsidR="00F947A4" w:rsidRDefault="004B60AC">
            <w:pPr>
              <w:rPr>
                <w:rFonts w:cstheme="minorHAnsi"/>
                <w:lang w:eastAsia="zh-CN"/>
              </w:rPr>
            </w:pPr>
            <w:r>
              <w:rPr>
                <w:rFonts w:cstheme="minorHAnsi" w:hint="eastAsia"/>
                <w:lang w:eastAsia="zh-CN"/>
              </w:rPr>
              <w:t>-</w:t>
            </w:r>
          </w:p>
        </w:tc>
        <w:tc>
          <w:tcPr>
            <w:tcW w:w="593" w:type="pct"/>
            <w:vMerge w:val="restart"/>
            <w:tcBorders>
              <w:top w:val="single" w:sz="4" w:space="0" w:color="auto"/>
              <w:left w:val="single" w:sz="4" w:space="0" w:color="auto"/>
              <w:right w:val="single" w:sz="4" w:space="0" w:color="auto"/>
            </w:tcBorders>
          </w:tcPr>
          <w:p w14:paraId="2BF466F2" w14:textId="77777777" w:rsidR="00F947A4" w:rsidRDefault="004B60AC">
            <w:pPr>
              <w:rPr>
                <w:rFonts w:cstheme="minorHAnsi"/>
                <w:lang w:eastAsia="zh-CN"/>
              </w:rPr>
            </w:pPr>
            <w:r>
              <w:rPr>
                <w:rFonts w:cstheme="minorHAnsi"/>
                <w:lang w:eastAsia="zh-CN"/>
              </w:rPr>
              <w:t>National replication plan incorporating experience gained developed</w:t>
            </w:r>
            <w:r>
              <w:rPr>
                <w:rFonts w:cstheme="minorHAnsi" w:hint="eastAsia"/>
                <w:lang w:eastAsia="zh-CN"/>
              </w:rPr>
              <w:t>.</w:t>
            </w:r>
          </w:p>
          <w:p w14:paraId="2BF466F3" w14:textId="77777777" w:rsidR="00F947A4" w:rsidRDefault="00F947A4">
            <w:pPr>
              <w:rPr>
                <w:rFonts w:cstheme="minorHAnsi"/>
                <w:lang w:eastAsia="zh-CN"/>
              </w:rPr>
            </w:pPr>
          </w:p>
          <w:p w14:paraId="2BF466F4" w14:textId="77777777" w:rsidR="00F947A4" w:rsidRDefault="004B60AC">
            <w:pPr>
              <w:rPr>
                <w:rFonts w:cstheme="minorHAnsi"/>
                <w:lang w:eastAsia="zh-CN"/>
              </w:rPr>
            </w:pPr>
            <w:r>
              <w:rPr>
                <w:rFonts w:cstheme="minorHAnsi"/>
                <w:lang w:eastAsia="zh-CN"/>
              </w:rPr>
              <w:t>Dismantling and smelting enterprises designed and implemented.</w:t>
            </w:r>
          </w:p>
        </w:tc>
        <w:tc>
          <w:tcPr>
            <w:tcW w:w="587" w:type="pct"/>
            <w:vMerge w:val="restart"/>
            <w:tcBorders>
              <w:top w:val="single" w:sz="4" w:space="0" w:color="auto"/>
              <w:left w:val="single" w:sz="4" w:space="0" w:color="auto"/>
              <w:right w:val="single" w:sz="4" w:space="0" w:color="auto"/>
            </w:tcBorders>
          </w:tcPr>
          <w:p w14:paraId="2BF466F5" w14:textId="77777777" w:rsidR="00F947A4" w:rsidRDefault="004B60AC">
            <w:pPr>
              <w:rPr>
                <w:rFonts w:cstheme="minorHAnsi"/>
                <w:lang w:eastAsia="zh-CN"/>
              </w:rPr>
            </w:pPr>
            <w:r>
              <w:rPr>
                <w:rFonts w:cstheme="minorHAnsi" w:hint="eastAsia"/>
                <w:lang w:eastAsia="zh-CN"/>
              </w:rPr>
              <w:t>None</w:t>
            </w:r>
          </w:p>
          <w:p w14:paraId="2BF466F6" w14:textId="77777777" w:rsidR="00F947A4" w:rsidRDefault="00F947A4">
            <w:pPr>
              <w:rPr>
                <w:rFonts w:cstheme="minorHAnsi"/>
                <w:lang w:eastAsia="zh-CN"/>
              </w:rPr>
            </w:pPr>
          </w:p>
          <w:p w14:paraId="2BF466F7" w14:textId="77777777" w:rsidR="00F947A4" w:rsidRDefault="00F947A4">
            <w:pPr>
              <w:rPr>
                <w:rFonts w:cstheme="minorHAnsi"/>
                <w:lang w:eastAsia="zh-CN"/>
              </w:rPr>
            </w:pPr>
          </w:p>
          <w:p w14:paraId="2BF466F8" w14:textId="77777777" w:rsidR="00F947A4" w:rsidRDefault="00F947A4">
            <w:pPr>
              <w:rPr>
                <w:rFonts w:cstheme="minorHAnsi"/>
                <w:lang w:eastAsia="zh-CN"/>
              </w:rPr>
            </w:pPr>
          </w:p>
          <w:p w14:paraId="2BF466F9" w14:textId="77777777" w:rsidR="00F947A4" w:rsidRDefault="00F947A4">
            <w:pPr>
              <w:rPr>
                <w:rFonts w:cstheme="minorHAnsi"/>
                <w:lang w:eastAsia="zh-CN"/>
              </w:rPr>
            </w:pPr>
          </w:p>
          <w:p w14:paraId="2BF466FA" w14:textId="77777777" w:rsidR="00F947A4" w:rsidRDefault="00F947A4">
            <w:pPr>
              <w:rPr>
                <w:rFonts w:cstheme="minorHAnsi"/>
                <w:lang w:eastAsia="zh-CN"/>
              </w:rPr>
            </w:pPr>
          </w:p>
          <w:p w14:paraId="2BF466FB" w14:textId="77777777" w:rsidR="00F947A4" w:rsidRDefault="00F947A4">
            <w:pPr>
              <w:rPr>
                <w:rFonts w:cstheme="minorHAnsi"/>
                <w:lang w:eastAsia="zh-CN"/>
              </w:rPr>
            </w:pPr>
          </w:p>
          <w:p w14:paraId="2BF466FC" w14:textId="77777777" w:rsidR="00F947A4" w:rsidRDefault="004B60AC">
            <w:pPr>
              <w:rPr>
                <w:rFonts w:cstheme="minorHAnsi"/>
                <w:lang w:eastAsia="zh-CN"/>
              </w:rPr>
            </w:pPr>
            <w:r>
              <w:rPr>
                <w:rFonts w:cstheme="minorHAnsi" w:hint="eastAsia"/>
                <w:lang w:eastAsia="zh-CN"/>
              </w:rPr>
              <w:t>None</w:t>
            </w:r>
          </w:p>
        </w:tc>
      </w:tr>
      <w:tr w:rsidR="00F947A4" w14:paraId="2BF46704" w14:textId="77777777" w:rsidTr="00B27F25">
        <w:trPr>
          <w:trHeight w:val="1070"/>
        </w:trPr>
        <w:tc>
          <w:tcPr>
            <w:tcW w:w="772" w:type="pct"/>
            <w:tcBorders>
              <w:top w:val="single" w:sz="4" w:space="0" w:color="auto"/>
              <w:left w:val="single" w:sz="4" w:space="0" w:color="auto"/>
              <w:bottom w:val="single" w:sz="4" w:space="0" w:color="auto"/>
              <w:right w:val="single" w:sz="4" w:space="0" w:color="auto"/>
            </w:tcBorders>
          </w:tcPr>
          <w:p w14:paraId="2BF466FE" w14:textId="77777777" w:rsidR="00F947A4" w:rsidRDefault="004B60AC">
            <w:pPr>
              <w:rPr>
                <w:rFonts w:cstheme="minorHAnsi"/>
              </w:rPr>
            </w:pPr>
            <w:r>
              <w:rPr>
                <w:rFonts w:cstheme="minorHAnsi"/>
                <w:lang w:eastAsia="zh-CN"/>
              </w:rPr>
              <w:t>Output 3.1.1 A national replication plan of sustainable recycling and green production developed.</w:t>
            </w:r>
          </w:p>
        </w:tc>
        <w:tc>
          <w:tcPr>
            <w:tcW w:w="1850" w:type="pct"/>
            <w:vMerge/>
            <w:tcBorders>
              <w:left w:val="single" w:sz="4" w:space="0" w:color="auto"/>
              <w:right w:val="single" w:sz="4" w:space="0" w:color="auto"/>
            </w:tcBorders>
          </w:tcPr>
          <w:p w14:paraId="2BF466FF" w14:textId="77777777" w:rsidR="00F947A4" w:rsidRDefault="00F947A4">
            <w:pPr>
              <w:rPr>
                <w:rFonts w:cstheme="minorHAnsi"/>
                <w:b/>
                <w:bCs/>
              </w:rPr>
            </w:pPr>
          </w:p>
        </w:tc>
        <w:tc>
          <w:tcPr>
            <w:tcW w:w="762" w:type="pct"/>
            <w:vMerge/>
            <w:tcBorders>
              <w:left w:val="single" w:sz="4" w:space="0" w:color="auto"/>
              <w:right w:val="single" w:sz="4" w:space="0" w:color="auto"/>
            </w:tcBorders>
          </w:tcPr>
          <w:p w14:paraId="2BF46700" w14:textId="77777777" w:rsidR="00F947A4" w:rsidRDefault="00F947A4">
            <w:pPr>
              <w:rPr>
                <w:rFonts w:cstheme="minorHAnsi"/>
                <w:b/>
                <w:bCs/>
              </w:rPr>
            </w:pPr>
          </w:p>
        </w:tc>
        <w:tc>
          <w:tcPr>
            <w:tcW w:w="436" w:type="pct"/>
            <w:vMerge/>
            <w:tcBorders>
              <w:left w:val="single" w:sz="4" w:space="0" w:color="auto"/>
              <w:right w:val="single" w:sz="4" w:space="0" w:color="auto"/>
            </w:tcBorders>
          </w:tcPr>
          <w:p w14:paraId="2BF46701" w14:textId="77777777" w:rsidR="00F947A4" w:rsidRDefault="00F947A4">
            <w:pPr>
              <w:rPr>
                <w:rFonts w:cstheme="minorHAnsi"/>
                <w:b/>
                <w:bCs/>
              </w:rPr>
            </w:pPr>
          </w:p>
        </w:tc>
        <w:tc>
          <w:tcPr>
            <w:tcW w:w="593" w:type="pct"/>
            <w:vMerge/>
            <w:tcBorders>
              <w:left w:val="single" w:sz="4" w:space="0" w:color="auto"/>
              <w:right w:val="single" w:sz="4" w:space="0" w:color="auto"/>
            </w:tcBorders>
          </w:tcPr>
          <w:p w14:paraId="2BF46702" w14:textId="77777777" w:rsidR="00F947A4" w:rsidRDefault="00F947A4">
            <w:pPr>
              <w:rPr>
                <w:rFonts w:cstheme="minorHAnsi"/>
                <w:b/>
                <w:bCs/>
              </w:rPr>
            </w:pPr>
          </w:p>
        </w:tc>
        <w:tc>
          <w:tcPr>
            <w:tcW w:w="587" w:type="pct"/>
            <w:vMerge/>
            <w:tcBorders>
              <w:left w:val="single" w:sz="4" w:space="0" w:color="auto"/>
              <w:right w:val="single" w:sz="4" w:space="0" w:color="auto"/>
            </w:tcBorders>
          </w:tcPr>
          <w:p w14:paraId="2BF46703" w14:textId="77777777" w:rsidR="00F947A4" w:rsidRDefault="00F947A4">
            <w:pPr>
              <w:rPr>
                <w:rFonts w:cstheme="minorHAnsi"/>
                <w:b/>
                <w:bCs/>
              </w:rPr>
            </w:pPr>
          </w:p>
        </w:tc>
      </w:tr>
      <w:tr w:rsidR="00F947A4" w14:paraId="2BF4670B" w14:textId="77777777" w:rsidTr="00B27F25">
        <w:trPr>
          <w:trHeight w:val="1070"/>
        </w:trPr>
        <w:tc>
          <w:tcPr>
            <w:tcW w:w="772" w:type="pct"/>
            <w:tcBorders>
              <w:top w:val="single" w:sz="4" w:space="0" w:color="auto"/>
              <w:left w:val="single" w:sz="4" w:space="0" w:color="auto"/>
              <w:bottom w:val="single" w:sz="4" w:space="0" w:color="auto"/>
              <w:right w:val="single" w:sz="4" w:space="0" w:color="auto"/>
            </w:tcBorders>
          </w:tcPr>
          <w:p w14:paraId="2BF46705" w14:textId="77777777" w:rsidR="00F947A4" w:rsidRDefault="004B60AC">
            <w:pPr>
              <w:rPr>
                <w:rFonts w:cstheme="minorHAnsi"/>
              </w:rPr>
            </w:pPr>
            <w:r>
              <w:rPr>
                <w:rFonts w:cstheme="minorHAnsi"/>
                <w:lang w:eastAsia="zh-CN"/>
              </w:rPr>
              <w:t xml:space="preserve">Output 3.1.2 Results of the implemented demonstration project published </w:t>
            </w:r>
            <w:r>
              <w:rPr>
                <w:rFonts w:cstheme="minorHAnsi"/>
                <w:lang w:eastAsia="zh-CN"/>
              </w:rPr>
              <w:lastRenderedPageBreak/>
              <w:t>and disseminated for replication.</w:t>
            </w:r>
          </w:p>
        </w:tc>
        <w:tc>
          <w:tcPr>
            <w:tcW w:w="1850" w:type="pct"/>
            <w:vMerge/>
            <w:tcBorders>
              <w:left w:val="single" w:sz="4" w:space="0" w:color="auto"/>
              <w:bottom w:val="single" w:sz="4" w:space="0" w:color="auto"/>
              <w:right w:val="single" w:sz="4" w:space="0" w:color="auto"/>
            </w:tcBorders>
          </w:tcPr>
          <w:p w14:paraId="2BF46706" w14:textId="77777777" w:rsidR="00F947A4" w:rsidRDefault="00F947A4">
            <w:pPr>
              <w:rPr>
                <w:rFonts w:cstheme="minorHAnsi"/>
                <w:b/>
                <w:bCs/>
              </w:rPr>
            </w:pPr>
          </w:p>
        </w:tc>
        <w:tc>
          <w:tcPr>
            <w:tcW w:w="762" w:type="pct"/>
            <w:vMerge/>
            <w:tcBorders>
              <w:left w:val="single" w:sz="4" w:space="0" w:color="auto"/>
              <w:bottom w:val="single" w:sz="4" w:space="0" w:color="auto"/>
              <w:right w:val="single" w:sz="4" w:space="0" w:color="auto"/>
            </w:tcBorders>
          </w:tcPr>
          <w:p w14:paraId="2BF46707" w14:textId="77777777" w:rsidR="00F947A4" w:rsidRDefault="00F947A4">
            <w:pPr>
              <w:rPr>
                <w:rFonts w:cstheme="minorHAnsi"/>
                <w:b/>
                <w:bCs/>
              </w:rPr>
            </w:pPr>
          </w:p>
        </w:tc>
        <w:tc>
          <w:tcPr>
            <w:tcW w:w="436" w:type="pct"/>
            <w:vMerge/>
            <w:tcBorders>
              <w:left w:val="single" w:sz="4" w:space="0" w:color="auto"/>
              <w:bottom w:val="single" w:sz="4" w:space="0" w:color="auto"/>
              <w:right w:val="single" w:sz="4" w:space="0" w:color="auto"/>
            </w:tcBorders>
          </w:tcPr>
          <w:p w14:paraId="2BF46708" w14:textId="77777777" w:rsidR="00F947A4" w:rsidRDefault="00F947A4">
            <w:pPr>
              <w:rPr>
                <w:rFonts w:cstheme="minorHAnsi"/>
                <w:b/>
                <w:bCs/>
              </w:rPr>
            </w:pPr>
          </w:p>
        </w:tc>
        <w:tc>
          <w:tcPr>
            <w:tcW w:w="593" w:type="pct"/>
            <w:vMerge/>
            <w:tcBorders>
              <w:left w:val="single" w:sz="4" w:space="0" w:color="auto"/>
              <w:bottom w:val="single" w:sz="4" w:space="0" w:color="auto"/>
              <w:right w:val="single" w:sz="4" w:space="0" w:color="auto"/>
            </w:tcBorders>
          </w:tcPr>
          <w:p w14:paraId="2BF46709" w14:textId="77777777" w:rsidR="00F947A4" w:rsidRDefault="00F947A4">
            <w:pPr>
              <w:rPr>
                <w:rFonts w:cstheme="minorHAnsi"/>
                <w:b/>
                <w:bCs/>
              </w:rPr>
            </w:pPr>
          </w:p>
        </w:tc>
        <w:tc>
          <w:tcPr>
            <w:tcW w:w="587" w:type="pct"/>
            <w:vMerge/>
            <w:tcBorders>
              <w:left w:val="single" w:sz="4" w:space="0" w:color="auto"/>
              <w:bottom w:val="single" w:sz="4" w:space="0" w:color="auto"/>
              <w:right w:val="single" w:sz="4" w:space="0" w:color="auto"/>
            </w:tcBorders>
          </w:tcPr>
          <w:p w14:paraId="2BF4670A" w14:textId="77777777" w:rsidR="00F947A4" w:rsidRDefault="00F947A4">
            <w:pPr>
              <w:rPr>
                <w:rFonts w:cstheme="minorHAnsi"/>
                <w:b/>
                <w:bCs/>
              </w:rPr>
            </w:pPr>
          </w:p>
        </w:tc>
      </w:tr>
      <w:tr w:rsidR="00F947A4" w14:paraId="2BF46745" w14:textId="77777777" w:rsidTr="00B27F25">
        <w:trPr>
          <w:trHeight w:val="1801"/>
        </w:trPr>
        <w:tc>
          <w:tcPr>
            <w:tcW w:w="772" w:type="pct"/>
            <w:tcBorders>
              <w:top w:val="single" w:sz="4" w:space="0" w:color="auto"/>
              <w:left w:val="single" w:sz="4" w:space="0" w:color="auto"/>
              <w:bottom w:val="single" w:sz="4" w:space="0" w:color="auto"/>
              <w:right w:val="single" w:sz="4" w:space="0" w:color="auto"/>
            </w:tcBorders>
          </w:tcPr>
          <w:p w14:paraId="2BF4670C" w14:textId="77777777" w:rsidR="00F947A4" w:rsidRDefault="004B60AC">
            <w:pPr>
              <w:rPr>
                <w:rFonts w:cstheme="minorHAnsi"/>
              </w:rPr>
            </w:pPr>
            <w:r>
              <w:rPr>
                <w:rFonts w:cstheme="minorHAnsi" w:hint="eastAsia"/>
                <w:b/>
                <w:bCs/>
                <w:lang w:eastAsia="zh-CN"/>
              </w:rPr>
              <w:t>Outcome 3.2 Promotional events for stakeholders, including awareness raising delivered</w:t>
            </w:r>
          </w:p>
        </w:tc>
        <w:tc>
          <w:tcPr>
            <w:tcW w:w="1850" w:type="pct"/>
            <w:vMerge w:val="restart"/>
            <w:tcBorders>
              <w:top w:val="single" w:sz="4" w:space="0" w:color="auto"/>
              <w:left w:val="single" w:sz="4" w:space="0" w:color="auto"/>
              <w:right w:val="single" w:sz="4" w:space="0" w:color="auto"/>
            </w:tcBorders>
          </w:tcPr>
          <w:p w14:paraId="2BF4670D" w14:textId="77777777" w:rsidR="00F947A4" w:rsidRDefault="004B60AC">
            <w:pPr>
              <w:rPr>
                <w:rFonts w:cstheme="minorHAnsi"/>
                <w:lang w:eastAsia="zh-CN"/>
              </w:rPr>
            </w:pPr>
            <w:r>
              <w:rPr>
                <w:rFonts w:cstheme="minorHAnsi" w:hint="eastAsia"/>
                <w:lang w:eastAsia="zh-CN"/>
              </w:rPr>
              <w:t>As of the end of 2025, with project support, two science popularization videos have been produced - one focusing on POPs pollution prevention and control, and the other on gender mainstreaming. Hubei province has actively participated in both the design and promotion of these videos.</w:t>
            </w:r>
          </w:p>
          <w:p w14:paraId="2BF4670E" w14:textId="77777777" w:rsidR="00F947A4" w:rsidRDefault="00F947A4">
            <w:pPr>
              <w:rPr>
                <w:rFonts w:cstheme="minorHAnsi"/>
                <w:lang w:eastAsia="zh-CN"/>
              </w:rPr>
            </w:pPr>
          </w:p>
          <w:p w14:paraId="2BF4670F" w14:textId="77777777" w:rsidR="00F947A4" w:rsidRDefault="004B60AC">
            <w:pPr>
              <w:rPr>
                <w:rFonts w:cstheme="minorHAnsi"/>
                <w:lang w:eastAsia="zh-CN"/>
              </w:rPr>
            </w:pPr>
            <w:r>
              <w:rPr>
                <w:rFonts w:cstheme="minorHAnsi" w:hint="eastAsia"/>
                <w:lang w:eastAsia="zh-CN"/>
              </w:rPr>
              <w:t xml:space="preserve">In addition, up to now, two popular science videos on gender mainstreaming </w:t>
            </w:r>
            <w:proofErr w:type="gramStart"/>
            <w:r>
              <w:rPr>
                <w:rFonts w:cstheme="minorHAnsi" w:hint="eastAsia"/>
                <w:lang w:eastAsia="zh-CN"/>
              </w:rPr>
              <w:t>integrates</w:t>
            </w:r>
            <w:proofErr w:type="gramEnd"/>
            <w:r>
              <w:rPr>
                <w:rFonts w:cstheme="minorHAnsi" w:hint="eastAsia"/>
                <w:lang w:eastAsia="zh-CN"/>
              </w:rPr>
              <w:t xml:space="preserve"> knowledge related to gender mainstreaming into the recycled metal industry in a vivid and intuitive way. It not only expands the coverage and influence of science popularization, enabling more people to easily understand and accept this concept, but also further strengthens the public's awareness of gender equality.</w:t>
            </w:r>
          </w:p>
          <w:p w14:paraId="2BF46710" w14:textId="77777777" w:rsidR="00F947A4" w:rsidRDefault="00F947A4">
            <w:pPr>
              <w:rPr>
                <w:rFonts w:cstheme="minorHAnsi"/>
                <w:lang w:eastAsia="zh-CN"/>
              </w:rPr>
            </w:pPr>
          </w:p>
          <w:p w14:paraId="2BF46711" w14:textId="77777777" w:rsidR="00F947A4" w:rsidRDefault="004B60AC">
            <w:pPr>
              <w:rPr>
                <w:rFonts w:cstheme="minorHAnsi"/>
                <w:lang w:eastAsia="zh-CN"/>
              </w:rPr>
            </w:pPr>
            <w:r>
              <w:rPr>
                <w:rFonts w:cstheme="minorHAnsi" w:hint="eastAsia"/>
                <w:lang w:eastAsia="zh-CN"/>
              </w:rPr>
              <w:t xml:space="preserve">A training manual specially designed for the project, titled as </w:t>
            </w:r>
            <w:r>
              <w:rPr>
                <w:rFonts w:cstheme="minorHAnsi" w:hint="eastAsia"/>
                <w:lang w:eastAsia="zh-CN"/>
              </w:rPr>
              <w:t>“</w:t>
            </w:r>
            <w:r>
              <w:rPr>
                <w:rFonts w:cstheme="minorHAnsi" w:hint="eastAsia"/>
                <w:lang w:eastAsia="zh-CN"/>
              </w:rPr>
              <w:t>Promoting Gender Equality in Secondary Metal Industry</w:t>
            </w:r>
            <w:r>
              <w:rPr>
                <w:rFonts w:cstheme="minorHAnsi" w:hint="eastAsia"/>
                <w:lang w:eastAsia="zh-CN"/>
              </w:rPr>
              <w:t>”</w:t>
            </w:r>
            <w:r>
              <w:rPr>
                <w:rFonts w:cstheme="minorHAnsi" w:hint="eastAsia"/>
                <w:lang w:eastAsia="zh-CN"/>
              </w:rPr>
              <w:t xml:space="preserve"> has been completed, which includes the strategies and approaches to enhance women</w:t>
            </w:r>
            <w:r>
              <w:rPr>
                <w:rFonts w:cstheme="minorHAnsi"/>
                <w:lang w:eastAsia="zh-CN"/>
              </w:rPr>
              <w:t>’</w:t>
            </w:r>
            <w:r>
              <w:rPr>
                <w:rFonts w:cstheme="minorHAnsi" w:hint="eastAsia"/>
                <w:lang w:eastAsia="zh-CN"/>
              </w:rPr>
              <w:t>s empowerment in secondary metal industry.</w:t>
            </w:r>
          </w:p>
          <w:p w14:paraId="2BF46712" w14:textId="77777777" w:rsidR="00F947A4" w:rsidRDefault="00F947A4">
            <w:pPr>
              <w:rPr>
                <w:rFonts w:cstheme="minorHAnsi"/>
                <w:lang w:eastAsia="zh-CN"/>
              </w:rPr>
            </w:pPr>
          </w:p>
          <w:p w14:paraId="2BF46713" w14:textId="77777777" w:rsidR="00F947A4" w:rsidRDefault="004B60AC">
            <w:pPr>
              <w:rPr>
                <w:rFonts w:cstheme="minorHAnsi"/>
                <w:lang w:eastAsia="zh-CN"/>
              </w:rPr>
            </w:pPr>
            <w:r>
              <w:rPr>
                <w:rFonts w:cstheme="minorHAnsi"/>
                <w:b/>
                <w:bCs/>
                <w:lang w:eastAsia="zh-CN"/>
              </w:rPr>
              <w:t>The training materials on promoting gender equality in the non-ferrous metals industry</w:t>
            </w:r>
            <w:r>
              <w:rPr>
                <w:rFonts w:cstheme="minorHAnsi" w:hint="eastAsia"/>
                <w:lang w:eastAsia="zh-CN"/>
              </w:rPr>
              <w:t xml:space="preserve">, compiled by </w:t>
            </w:r>
            <w:r>
              <w:rPr>
                <w:rFonts w:cstheme="minorHAnsi"/>
                <w:b/>
                <w:bCs/>
                <w:lang w:eastAsia="zh-CN"/>
              </w:rPr>
              <w:t>Project Gender Specialist</w:t>
            </w:r>
            <w:r>
              <w:rPr>
                <w:rFonts w:cstheme="minorHAnsi" w:hint="eastAsia"/>
                <w:lang w:eastAsia="zh-CN"/>
              </w:rPr>
              <w:t xml:space="preserve">, have been completed. They are soon to be used for public education and </w:t>
            </w:r>
            <w:r>
              <w:rPr>
                <w:rFonts w:cstheme="minorHAnsi" w:hint="eastAsia"/>
                <w:lang w:eastAsia="zh-CN"/>
              </w:rPr>
              <w:lastRenderedPageBreak/>
              <w:t xml:space="preserve">awareness-raising activities targeting demonstration projects, as well as the industrial parks and communities where these projects are located, </w:t>
            </w:r>
            <w:proofErr w:type="gramStart"/>
            <w:r>
              <w:rPr>
                <w:rFonts w:cstheme="minorHAnsi" w:hint="eastAsia"/>
                <w:lang w:eastAsia="zh-CN"/>
              </w:rPr>
              <w:t>so as to</w:t>
            </w:r>
            <w:proofErr w:type="gramEnd"/>
            <w:r>
              <w:rPr>
                <w:rFonts w:cstheme="minorHAnsi" w:hint="eastAsia"/>
                <w:lang w:eastAsia="zh-CN"/>
              </w:rPr>
              <w:t xml:space="preserve"> popularize knowledge on gender mainstreaming from more perspectives.</w:t>
            </w:r>
          </w:p>
          <w:p w14:paraId="2BF46714" w14:textId="77777777" w:rsidR="00F947A4" w:rsidRDefault="00F947A4">
            <w:pPr>
              <w:rPr>
                <w:rFonts w:cstheme="minorHAnsi"/>
                <w:lang w:eastAsia="zh-CN"/>
              </w:rPr>
            </w:pPr>
          </w:p>
          <w:p w14:paraId="2BF46715" w14:textId="77777777" w:rsidR="00F947A4" w:rsidRDefault="004B60AC">
            <w:pPr>
              <w:rPr>
                <w:rFonts w:cstheme="minorHAnsi"/>
                <w:lang w:eastAsia="zh-CN"/>
              </w:rPr>
            </w:pPr>
            <w:r>
              <w:rPr>
                <w:rFonts w:cstheme="minorHAnsi" w:hint="eastAsia"/>
                <w:lang w:eastAsia="zh-CN"/>
              </w:rPr>
              <w:t xml:space="preserve">In addition, the project has produced a promotional poster and a promotional video that </w:t>
            </w:r>
            <w:proofErr w:type="gramStart"/>
            <w:r>
              <w:rPr>
                <w:rFonts w:cstheme="minorHAnsi" w:hint="eastAsia"/>
                <w:lang w:eastAsia="zh-CN"/>
              </w:rPr>
              <w:t>unfold</w:t>
            </w:r>
            <w:proofErr w:type="gramEnd"/>
            <w:r>
              <w:rPr>
                <w:rFonts w:cstheme="minorHAnsi" w:hint="eastAsia"/>
                <w:lang w:eastAsia="zh-CN"/>
              </w:rPr>
              <w:t xml:space="preserve"> the project from different dimensions, always emphasizing the affinity of communication. Moreover, in May 2025, combined with the United Nations Sustainable Development Goals and the gecko image of the project logo, 17 different cartoon images have been created, continuing to uphold the communication concept of "small hands pulling big hands".</w:t>
            </w:r>
          </w:p>
          <w:p w14:paraId="2BF46716" w14:textId="77777777" w:rsidR="00F947A4" w:rsidRDefault="00F947A4">
            <w:pPr>
              <w:rPr>
                <w:rFonts w:cstheme="minorHAnsi"/>
                <w:lang w:eastAsia="zh-CN"/>
              </w:rPr>
            </w:pPr>
          </w:p>
          <w:p w14:paraId="2BF46717" w14:textId="77777777" w:rsidR="00F947A4" w:rsidRDefault="004B60AC">
            <w:pPr>
              <w:rPr>
                <w:rFonts w:cstheme="minorHAnsi"/>
                <w:lang w:eastAsia="zh-CN"/>
              </w:rPr>
            </w:pPr>
            <w:r>
              <w:rPr>
                <w:rFonts w:cstheme="minorHAnsi" w:hint="eastAsia"/>
                <w:lang w:eastAsia="zh-CN"/>
              </w:rPr>
              <w:t xml:space="preserve">Three thematic popular science promotional videos have also been produced focusing on secondary metals and lithium-ion batteries. These videos use accessible and easy-to-understand formats to educate the </w:t>
            </w:r>
            <w:proofErr w:type="gramStart"/>
            <w:r>
              <w:rPr>
                <w:rFonts w:cstheme="minorHAnsi" w:hint="eastAsia"/>
                <w:lang w:eastAsia="zh-CN"/>
              </w:rPr>
              <w:t>general public</w:t>
            </w:r>
            <w:proofErr w:type="gramEnd"/>
            <w:r>
              <w:rPr>
                <w:rFonts w:cstheme="minorHAnsi" w:hint="eastAsia"/>
                <w:lang w:eastAsia="zh-CN"/>
              </w:rPr>
              <w:t xml:space="preserve"> on the vital significance of secondary metals, laying a solid foundation for the promotion and publicity of the relevant demonstration activities involved.</w:t>
            </w:r>
          </w:p>
          <w:p w14:paraId="2BF46718" w14:textId="77777777" w:rsidR="00F947A4" w:rsidRDefault="00F947A4">
            <w:pPr>
              <w:rPr>
                <w:rFonts w:cstheme="minorHAnsi"/>
                <w:lang w:eastAsia="zh-CN"/>
              </w:rPr>
            </w:pPr>
          </w:p>
          <w:p w14:paraId="2BF46719" w14:textId="77777777" w:rsidR="00F947A4" w:rsidRDefault="004B60AC">
            <w:pPr>
              <w:rPr>
                <w:rFonts w:cstheme="minorHAnsi"/>
                <w:lang w:eastAsia="zh-CN"/>
              </w:rPr>
            </w:pPr>
            <w:r>
              <w:rPr>
                <w:rFonts w:cstheme="minorHAnsi" w:hint="eastAsia"/>
                <w:lang w:eastAsia="zh-CN"/>
              </w:rPr>
              <w:t>The demonstration enterprises are also actively advancing internal training and external promotion during the same period. The details are as follows:</w:t>
            </w:r>
          </w:p>
          <w:p w14:paraId="2BF4671A" w14:textId="77777777" w:rsidR="00F947A4" w:rsidRDefault="004B60AC">
            <w:pPr>
              <w:rPr>
                <w:rFonts w:cstheme="minorHAnsi"/>
                <w:lang w:eastAsia="zh-CN"/>
              </w:rPr>
            </w:pPr>
            <w:r>
              <w:rPr>
                <w:rFonts w:cstheme="minorHAnsi" w:hint="eastAsia"/>
                <w:lang w:eastAsia="zh-CN"/>
              </w:rPr>
              <w:t xml:space="preserve">1. Zhejiang </w:t>
            </w:r>
            <w:proofErr w:type="spellStart"/>
            <w:r>
              <w:rPr>
                <w:rFonts w:cstheme="minorHAnsi" w:hint="eastAsia"/>
                <w:lang w:eastAsia="zh-CN"/>
              </w:rPr>
              <w:t>Tianneng</w:t>
            </w:r>
            <w:proofErr w:type="spellEnd"/>
            <w:r>
              <w:rPr>
                <w:rFonts w:cstheme="minorHAnsi" w:hint="eastAsia"/>
                <w:lang w:eastAsia="zh-CN"/>
              </w:rPr>
              <w:t xml:space="preserve"> has conducted 20 internal training sessions focusing on themes of technology, </w:t>
            </w:r>
            <w:r>
              <w:rPr>
                <w:rFonts w:cstheme="minorHAnsi" w:hint="eastAsia"/>
                <w:lang w:eastAsia="zh-CN"/>
              </w:rPr>
              <w:lastRenderedPageBreak/>
              <w:t>standards, and gender equality. The cumulative number of participants has exceeded 12,000 person-times, with an average training duration of 33.68 hours per person. Among them, female employees have an average training duration of 35.69 hours per person.</w:t>
            </w:r>
          </w:p>
          <w:p w14:paraId="2BF4671B" w14:textId="77777777" w:rsidR="00F947A4" w:rsidRDefault="004B60AC">
            <w:pPr>
              <w:rPr>
                <w:rFonts w:cstheme="minorHAnsi"/>
                <w:lang w:eastAsia="zh-CN"/>
              </w:rPr>
            </w:pPr>
            <w:r>
              <w:rPr>
                <w:rFonts w:cstheme="minorHAnsi" w:hint="eastAsia"/>
                <w:lang w:eastAsia="zh-CN"/>
              </w:rPr>
              <w:t xml:space="preserve">In terms of external promotion, it has covered villages and towns around the industrial park (such as </w:t>
            </w:r>
            <w:proofErr w:type="spellStart"/>
            <w:r>
              <w:rPr>
                <w:rFonts w:cstheme="minorHAnsi" w:hint="eastAsia"/>
                <w:lang w:eastAsia="zh-CN"/>
              </w:rPr>
              <w:t>Hengjian</w:t>
            </w:r>
            <w:proofErr w:type="spellEnd"/>
            <w:r>
              <w:rPr>
                <w:rFonts w:cstheme="minorHAnsi" w:hint="eastAsia"/>
                <w:lang w:eastAsia="zh-CN"/>
              </w:rPr>
              <w:t xml:space="preserve"> Village and </w:t>
            </w:r>
            <w:proofErr w:type="spellStart"/>
            <w:r>
              <w:rPr>
                <w:rFonts w:cstheme="minorHAnsi" w:hint="eastAsia"/>
                <w:lang w:eastAsia="zh-CN"/>
              </w:rPr>
              <w:t>Huicheling</w:t>
            </w:r>
            <w:proofErr w:type="spellEnd"/>
            <w:r>
              <w:rPr>
                <w:rFonts w:cstheme="minorHAnsi" w:hint="eastAsia"/>
                <w:lang w:eastAsia="zh-CN"/>
              </w:rPr>
              <w:t xml:space="preserve"> Village) as well as primary and secondary schools, reaching over 3,000 people. Meanwhile, it delivered a keynote speech based on the project</w:t>
            </w:r>
            <w:r>
              <w:rPr>
                <w:rFonts w:cstheme="minorHAnsi" w:hint="eastAsia"/>
                <w:lang w:eastAsia="zh-CN"/>
              </w:rPr>
              <w:t>’</w:t>
            </w:r>
            <w:r>
              <w:rPr>
                <w:rFonts w:cstheme="minorHAnsi" w:hint="eastAsia"/>
                <w:lang w:eastAsia="zh-CN"/>
              </w:rPr>
              <w:t>s work at the 2025 National Conference on Green and Low-Carbon Innovation and Development.</w:t>
            </w:r>
          </w:p>
          <w:p w14:paraId="2BF4671C" w14:textId="77777777" w:rsidR="00F947A4" w:rsidRDefault="00F947A4">
            <w:pPr>
              <w:rPr>
                <w:rFonts w:cstheme="minorHAnsi"/>
                <w:lang w:eastAsia="zh-CN"/>
              </w:rPr>
            </w:pPr>
          </w:p>
          <w:p w14:paraId="2BF4671D" w14:textId="77777777" w:rsidR="00F947A4" w:rsidRDefault="004B60AC">
            <w:pPr>
              <w:rPr>
                <w:rFonts w:cstheme="minorHAnsi"/>
                <w:lang w:eastAsia="zh-CN"/>
              </w:rPr>
            </w:pPr>
            <w:r>
              <w:rPr>
                <w:rFonts w:cstheme="minorHAnsi" w:hint="eastAsia"/>
                <w:lang w:eastAsia="zh-CN"/>
              </w:rPr>
              <w:t>2.Anhui Lukong has completed 16 class hours of themed internal training, with the training content mainly focusing on the learning of professional skills related to energy conservation and emission reduction.</w:t>
            </w:r>
          </w:p>
          <w:p w14:paraId="2BF4671E" w14:textId="77777777" w:rsidR="00F947A4" w:rsidRDefault="004B60AC">
            <w:pPr>
              <w:rPr>
                <w:rFonts w:cstheme="minorHAnsi"/>
                <w:lang w:eastAsia="zh-CN"/>
              </w:rPr>
            </w:pPr>
            <w:r>
              <w:rPr>
                <w:rFonts w:cstheme="minorHAnsi" w:hint="eastAsia"/>
                <w:lang w:eastAsia="zh-CN"/>
              </w:rPr>
              <w:t>In terms of external promotion, it has covered other enterprises within the industrial park where it is located, surrounding communities as well as primary and secondary schools. Meanwhile, by means of measures such as painting project promotion information on transport vehicles, it has achieved communication coverage of more than 20,000 people.</w:t>
            </w:r>
          </w:p>
          <w:p w14:paraId="2BF4671F" w14:textId="77777777" w:rsidR="00F947A4" w:rsidRDefault="00F947A4">
            <w:pPr>
              <w:rPr>
                <w:rFonts w:cstheme="minorHAnsi"/>
                <w:lang w:eastAsia="zh-CN"/>
              </w:rPr>
            </w:pPr>
          </w:p>
          <w:p w14:paraId="2BF46720" w14:textId="77777777" w:rsidR="00F947A4" w:rsidRDefault="004B60AC">
            <w:pPr>
              <w:rPr>
                <w:rFonts w:cstheme="minorHAnsi"/>
                <w:lang w:eastAsia="zh-CN"/>
              </w:rPr>
            </w:pPr>
            <w:r>
              <w:rPr>
                <w:rFonts w:cstheme="minorHAnsi" w:hint="eastAsia"/>
                <w:lang w:eastAsia="zh-CN"/>
              </w:rPr>
              <w:t xml:space="preserve">3.Guangxi </w:t>
            </w:r>
            <w:proofErr w:type="spellStart"/>
            <w:r>
              <w:rPr>
                <w:rFonts w:cstheme="minorHAnsi" w:hint="eastAsia"/>
                <w:lang w:eastAsia="zh-CN"/>
              </w:rPr>
              <w:t>Weiyun</w:t>
            </w:r>
            <w:proofErr w:type="spellEnd"/>
            <w:r>
              <w:rPr>
                <w:rFonts w:cstheme="minorHAnsi" w:hint="eastAsia"/>
                <w:lang w:eastAsia="zh-CN"/>
              </w:rPr>
              <w:t xml:space="preserve"> has completed the production of promotional materials related to hazardous waste, which will be placed at collection points in various cities in the future.</w:t>
            </w:r>
          </w:p>
          <w:p w14:paraId="2BF46721" w14:textId="77777777" w:rsidR="00F947A4" w:rsidRDefault="004B60AC">
            <w:pPr>
              <w:rPr>
                <w:rFonts w:cstheme="minorHAnsi"/>
                <w:lang w:eastAsia="zh-CN"/>
              </w:rPr>
            </w:pPr>
            <w:r>
              <w:rPr>
                <w:rFonts w:cstheme="minorHAnsi" w:hint="eastAsia"/>
                <w:lang w:eastAsia="zh-CN"/>
              </w:rPr>
              <w:lastRenderedPageBreak/>
              <w:t>Meanwhile, it has conducted skill training on hazardous waste management for staff of auto repair shops in Nanning, covering approximately 500 people.</w:t>
            </w:r>
          </w:p>
          <w:p w14:paraId="2BF46722" w14:textId="77777777" w:rsidR="00F947A4" w:rsidRDefault="004B60AC">
            <w:pPr>
              <w:rPr>
                <w:rFonts w:cstheme="minorHAnsi"/>
                <w:lang w:eastAsia="zh-CN"/>
              </w:rPr>
            </w:pPr>
            <w:r>
              <w:rPr>
                <w:rFonts w:cstheme="minorHAnsi" w:hint="eastAsia"/>
                <w:lang w:eastAsia="zh-CN"/>
              </w:rPr>
              <w:t>In addition, the enterprise has cooperated with the government to promote battery recycling, including participating in the 22nd China-ASEAN Expo and carrying out promotional activities at Guangxi Materials School.</w:t>
            </w:r>
          </w:p>
          <w:p w14:paraId="2BF46723" w14:textId="77777777" w:rsidR="00F947A4" w:rsidRDefault="00F947A4">
            <w:pPr>
              <w:rPr>
                <w:rFonts w:cstheme="minorHAnsi"/>
                <w:lang w:eastAsia="zh-CN"/>
              </w:rPr>
            </w:pPr>
          </w:p>
          <w:p w14:paraId="2BF46724" w14:textId="77777777" w:rsidR="00F947A4" w:rsidRDefault="004B60AC">
            <w:pPr>
              <w:rPr>
                <w:rFonts w:cstheme="minorHAnsi"/>
                <w:lang w:eastAsia="zh-CN"/>
              </w:rPr>
            </w:pPr>
            <w:r>
              <w:rPr>
                <w:rFonts w:cstheme="minorHAnsi" w:hint="eastAsia"/>
                <w:lang w:eastAsia="zh-CN"/>
              </w:rPr>
              <w:t xml:space="preserve">4.Wuhan </w:t>
            </w:r>
            <w:proofErr w:type="spellStart"/>
            <w:r>
              <w:rPr>
                <w:rFonts w:cstheme="minorHAnsi" w:hint="eastAsia"/>
                <w:lang w:eastAsia="zh-CN"/>
              </w:rPr>
              <w:t>Dongli</w:t>
            </w:r>
            <w:proofErr w:type="spellEnd"/>
            <w:r>
              <w:rPr>
                <w:rFonts w:cstheme="minorHAnsi" w:hint="eastAsia"/>
                <w:lang w:eastAsia="zh-CN"/>
              </w:rPr>
              <w:t xml:space="preserve"> has carried out a total of 14 training sessions on hazardous &amp; special operation management and control within the company, with the number of participants exceeding 700.</w:t>
            </w:r>
          </w:p>
          <w:p w14:paraId="2BF46725" w14:textId="77777777" w:rsidR="00F947A4" w:rsidRDefault="004B60AC">
            <w:pPr>
              <w:rPr>
                <w:rFonts w:cstheme="minorHAnsi"/>
                <w:lang w:eastAsia="zh-CN"/>
              </w:rPr>
            </w:pPr>
            <w:r>
              <w:rPr>
                <w:rFonts w:cstheme="minorHAnsi" w:hint="eastAsia"/>
                <w:lang w:eastAsia="zh-CN"/>
              </w:rPr>
              <w:t>Meanwhile, the enterprise has invited people from all walks of life to visit the company and learn about power battery recycling knowledge, receiving a total of more than 3,600 visitors.</w:t>
            </w:r>
          </w:p>
          <w:p w14:paraId="2BF46726" w14:textId="77777777" w:rsidR="00F947A4" w:rsidRDefault="004B60AC">
            <w:pPr>
              <w:rPr>
                <w:rFonts w:cstheme="minorHAnsi"/>
                <w:lang w:eastAsia="zh-CN"/>
              </w:rPr>
            </w:pPr>
            <w:r>
              <w:rPr>
                <w:rFonts w:cstheme="minorHAnsi" w:hint="eastAsia"/>
                <w:lang w:eastAsia="zh-CN"/>
              </w:rPr>
              <w:t xml:space="preserve">In terms of external promotion, the enterprise has also actively participated in the 20th International Conference on Solid Waste Management and Technology to showcase its latest achievements. In terms of media promotion, it has also </w:t>
            </w:r>
            <w:proofErr w:type="gramStart"/>
            <w:r>
              <w:rPr>
                <w:rFonts w:cstheme="minorHAnsi" w:hint="eastAsia"/>
                <w:lang w:eastAsia="zh-CN"/>
              </w:rPr>
              <w:t>featured in</w:t>
            </w:r>
            <w:proofErr w:type="gramEnd"/>
            <w:r>
              <w:rPr>
                <w:rFonts w:cstheme="minorHAnsi" w:hint="eastAsia"/>
                <w:lang w:eastAsia="zh-CN"/>
              </w:rPr>
              <w:t xml:space="preserve"> special reports on battery recycling on CCTV-2 and Hubei TV.</w:t>
            </w:r>
          </w:p>
        </w:tc>
        <w:tc>
          <w:tcPr>
            <w:tcW w:w="762" w:type="pct"/>
            <w:vMerge w:val="restart"/>
            <w:tcBorders>
              <w:top w:val="single" w:sz="4" w:space="0" w:color="auto"/>
              <w:left w:val="single" w:sz="4" w:space="0" w:color="auto"/>
              <w:right w:val="single" w:sz="4" w:space="0" w:color="auto"/>
            </w:tcBorders>
          </w:tcPr>
          <w:p w14:paraId="2BF46727" w14:textId="77777777" w:rsidR="00F947A4" w:rsidRDefault="004B60AC">
            <w:pPr>
              <w:rPr>
                <w:rFonts w:cstheme="minorHAnsi"/>
                <w:lang w:eastAsia="zh-CN"/>
              </w:rPr>
            </w:pPr>
            <w:r>
              <w:rPr>
                <w:rFonts w:cstheme="minorHAnsi"/>
                <w:lang w:eastAsia="zh-CN"/>
              </w:rPr>
              <w:lastRenderedPageBreak/>
              <w:t>Indicator 13:</w:t>
            </w:r>
          </w:p>
          <w:p w14:paraId="2BF46728" w14:textId="77777777" w:rsidR="00F947A4" w:rsidRDefault="004B60AC">
            <w:pPr>
              <w:rPr>
                <w:rFonts w:cstheme="minorHAnsi"/>
                <w:lang w:eastAsia="zh-CN"/>
              </w:rPr>
            </w:pPr>
            <w:r>
              <w:rPr>
                <w:rFonts w:cstheme="minorHAnsi"/>
                <w:lang w:eastAsia="zh-CN"/>
              </w:rPr>
              <w:t>Knowledge products and promotion materials</w:t>
            </w:r>
          </w:p>
          <w:p w14:paraId="2BF46729" w14:textId="77777777" w:rsidR="00F947A4" w:rsidRDefault="00F947A4">
            <w:pPr>
              <w:rPr>
                <w:rFonts w:cstheme="minorHAnsi"/>
                <w:lang w:eastAsia="zh-CN"/>
              </w:rPr>
            </w:pPr>
          </w:p>
          <w:p w14:paraId="2BF4672A" w14:textId="77777777" w:rsidR="00F947A4" w:rsidRDefault="00F947A4">
            <w:pPr>
              <w:rPr>
                <w:rFonts w:cstheme="minorHAnsi"/>
                <w:lang w:eastAsia="zh-CN"/>
              </w:rPr>
            </w:pPr>
          </w:p>
          <w:p w14:paraId="2BF4672B" w14:textId="77777777" w:rsidR="00F947A4" w:rsidRDefault="00F947A4">
            <w:pPr>
              <w:rPr>
                <w:rFonts w:cstheme="minorHAnsi"/>
                <w:lang w:eastAsia="zh-CN"/>
              </w:rPr>
            </w:pPr>
          </w:p>
          <w:p w14:paraId="2BF4672C" w14:textId="77777777" w:rsidR="00F947A4" w:rsidRDefault="00F947A4">
            <w:pPr>
              <w:rPr>
                <w:rFonts w:cstheme="minorHAnsi"/>
                <w:lang w:eastAsia="zh-CN"/>
              </w:rPr>
            </w:pPr>
          </w:p>
          <w:p w14:paraId="2BF4672D" w14:textId="77777777" w:rsidR="00F947A4" w:rsidRDefault="00F947A4">
            <w:pPr>
              <w:rPr>
                <w:rFonts w:cstheme="minorHAnsi"/>
                <w:lang w:eastAsia="zh-CN"/>
              </w:rPr>
            </w:pPr>
          </w:p>
          <w:p w14:paraId="2BF4672E" w14:textId="77777777" w:rsidR="00F947A4" w:rsidRDefault="004B60AC">
            <w:pPr>
              <w:rPr>
                <w:rFonts w:cstheme="minorHAnsi"/>
                <w:lang w:eastAsia="zh-CN"/>
              </w:rPr>
            </w:pPr>
            <w:r>
              <w:rPr>
                <w:rFonts w:cstheme="minorHAnsi"/>
                <w:lang w:eastAsia="zh-CN"/>
              </w:rPr>
              <w:t>Indicator 14:</w:t>
            </w:r>
          </w:p>
          <w:p w14:paraId="2BF4672F" w14:textId="77777777" w:rsidR="00F947A4" w:rsidRDefault="004B60AC">
            <w:pPr>
              <w:rPr>
                <w:rFonts w:cstheme="minorHAnsi"/>
                <w:lang w:eastAsia="zh-CN"/>
              </w:rPr>
            </w:pPr>
            <w:r>
              <w:rPr>
                <w:rFonts w:cstheme="minorHAnsi"/>
                <w:lang w:eastAsia="zh-CN"/>
              </w:rPr>
              <w:t>Training and promotional activities</w:t>
            </w:r>
          </w:p>
        </w:tc>
        <w:tc>
          <w:tcPr>
            <w:tcW w:w="436" w:type="pct"/>
            <w:vMerge w:val="restart"/>
            <w:tcBorders>
              <w:top w:val="single" w:sz="4" w:space="0" w:color="auto"/>
              <w:left w:val="single" w:sz="4" w:space="0" w:color="auto"/>
              <w:right w:val="single" w:sz="4" w:space="0" w:color="auto"/>
            </w:tcBorders>
          </w:tcPr>
          <w:p w14:paraId="2BF46730" w14:textId="77777777" w:rsidR="00F947A4" w:rsidRDefault="004B60AC">
            <w:pPr>
              <w:rPr>
                <w:rFonts w:cstheme="minorHAnsi"/>
                <w:lang w:eastAsia="zh-CN"/>
              </w:rPr>
            </w:pPr>
            <w:r>
              <w:rPr>
                <w:rFonts w:cstheme="minorHAnsi" w:hint="eastAsia"/>
                <w:lang w:eastAsia="zh-CN"/>
              </w:rPr>
              <w:t>-</w:t>
            </w:r>
          </w:p>
          <w:p w14:paraId="2BF46731" w14:textId="77777777" w:rsidR="00F947A4" w:rsidRDefault="00F947A4">
            <w:pPr>
              <w:rPr>
                <w:rFonts w:cstheme="minorHAnsi"/>
                <w:lang w:eastAsia="zh-CN"/>
              </w:rPr>
            </w:pPr>
          </w:p>
          <w:p w14:paraId="2BF46732" w14:textId="77777777" w:rsidR="00F947A4" w:rsidRDefault="00F947A4">
            <w:pPr>
              <w:rPr>
                <w:rFonts w:cstheme="minorHAnsi"/>
                <w:lang w:eastAsia="zh-CN"/>
              </w:rPr>
            </w:pPr>
          </w:p>
          <w:p w14:paraId="2BF46733" w14:textId="77777777" w:rsidR="00F947A4" w:rsidRDefault="00F947A4">
            <w:pPr>
              <w:rPr>
                <w:rFonts w:cstheme="minorHAnsi"/>
                <w:lang w:eastAsia="zh-CN"/>
              </w:rPr>
            </w:pPr>
          </w:p>
          <w:p w14:paraId="2BF46734" w14:textId="77777777" w:rsidR="00F947A4" w:rsidRDefault="00F947A4">
            <w:pPr>
              <w:rPr>
                <w:rFonts w:cstheme="minorHAnsi"/>
                <w:lang w:eastAsia="zh-CN"/>
              </w:rPr>
            </w:pPr>
          </w:p>
          <w:p w14:paraId="2BF46735" w14:textId="77777777" w:rsidR="00F947A4" w:rsidRDefault="00F947A4">
            <w:pPr>
              <w:rPr>
                <w:rFonts w:cstheme="minorHAnsi"/>
                <w:lang w:eastAsia="zh-CN"/>
              </w:rPr>
            </w:pPr>
          </w:p>
          <w:p w14:paraId="2BF46736" w14:textId="77777777" w:rsidR="00F947A4" w:rsidRDefault="00F947A4">
            <w:pPr>
              <w:rPr>
                <w:rFonts w:cstheme="minorHAnsi"/>
                <w:lang w:eastAsia="zh-CN"/>
              </w:rPr>
            </w:pPr>
          </w:p>
          <w:p w14:paraId="2BF46737" w14:textId="77777777" w:rsidR="00F947A4" w:rsidRDefault="00F947A4">
            <w:pPr>
              <w:rPr>
                <w:rFonts w:cstheme="minorHAnsi"/>
                <w:lang w:eastAsia="zh-CN"/>
              </w:rPr>
            </w:pPr>
          </w:p>
          <w:p w14:paraId="2BF46738" w14:textId="77777777" w:rsidR="00F947A4" w:rsidRDefault="00F947A4">
            <w:pPr>
              <w:rPr>
                <w:rFonts w:cstheme="minorHAnsi"/>
                <w:lang w:eastAsia="zh-CN"/>
              </w:rPr>
            </w:pPr>
          </w:p>
          <w:p w14:paraId="2BF46739" w14:textId="77777777" w:rsidR="00F947A4" w:rsidRDefault="004B60AC">
            <w:pPr>
              <w:rPr>
                <w:rFonts w:cstheme="minorHAnsi"/>
                <w:lang w:eastAsia="zh-CN"/>
              </w:rPr>
            </w:pPr>
            <w:r>
              <w:rPr>
                <w:rFonts w:cstheme="minorHAnsi" w:hint="eastAsia"/>
                <w:lang w:eastAsia="zh-CN"/>
              </w:rPr>
              <w:t>-</w:t>
            </w:r>
          </w:p>
        </w:tc>
        <w:tc>
          <w:tcPr>
            <w:tcW w:w="593" w:type="pct"/>
            <w:vMerge w:val="restart"/>
            <w:tcBorders>
              <w:top w:val="single" w:sz="4" w:space="0" w:color="auto"/>
              <w:left w:val="single" w:sz="4" w:space="0" w:color="auto"/>
              <w:right w:val="single" w:sz="4" w:space="0" w:color="auto"/>
            </w:tcBorders>
          </w:tcPr>
          <w:p w14:paraId="2BF4673A" w14:textId="77777777" w:rsidR="00F947A4" w:rsidRDefault="004B60AC">
            <w:pPr>
              <w:rPr>
                <w:rFonts w:cstheme="minorHAnsi"/>
                <w:lang w:eastAsia="zh-CN"/>
              </w:rPr>
            </w:pPr>
            <w:r>
              <w:rPr>
                <w:rFonts w:cstheme="minorHAnsi"/>
                <w:lang w:eastAsia="zh-CN"/>
              </w:rPr>
              <w:t>1 Knowledge product based on lessons learned developed and disseminated</w:t>
            </w:r>
            <w:r>
              <w:rPr>
                <w:rFonts w:cstheme="minorHAnsi" w:hint="eastAsia"/>
                <w:lang w:eastAsia="zh-CN"/>
              </w:rPr>
              <w:t>.</w:t>
            </w:r>
          </w:p>
          <w:p w14:paraId="2BF4673B" w14:textId="77777777" w:rsidR="00F947A4" w:rsidRDefault="00F947A4">
            <w:pPr>
              <w:rPr>
                <w:rFonts w:cstheme="minorHAnsi"/>
                <w:lang w:eastAsia="zh-CN"/>
              </w:rPr>
            </w:pPr>
          </w:p>
          <w:p w14:paraId="2BF4673C" w14:textId="77777777" w:rsidR="00F947A4" w:rsidRDefault="00F947A4">
            <w:pPr>
              <w:rPr>
                <w:rFonts w:cstheme="minorHAnsi"/>
                <w:lang w:eastAsia="zh-CN"/>
              </w:rPr>
            </w:pPr>
          </w:p>
          <w:p w14:paraId="2BF4673D" w14:textId="77777777" w:rsidR="00F947A4" w:rsidRDefault="00F947A4">
            <w:pPr>
              <w:rPr>
                <w:rFonts w:cstheme="minorHAnsi"/>
                <w:lang w:eastAsia="zh-CN"/>
              </w:rPr>
            </w:pPr>
          </w:p>
          <w:p w14:paraId="2BF4673E" w14:textId="77777777" w:rsidR="00F947A4" w:rsidRDefault="004B60AC">
            <w:pPr>
              <w:rPr>
                <w:rFonts w:cstheme="minorHAnsi"/>
                <w:lang w:eastAsia="zh-CN"/>
              </w:rPr>
            </w:pPr>
            <w:r>
              <w:rPr>
                <w:rFonts w:cstheme="minorHAnsi"/>
                <w:lang w:eastAsia="zh-CN"/>
              </w:rPr>
              <w:t>5 Training sessions, promotion and public awareness activities conducted</w:t>
            </w:r>
          </w:p>
        </w:tc>
        <w:tc>
          <w:tcPr>
            <w:tcW w:w="587" w:type="pct"/>
            <w:vMerge w:val="restart"/>
            <w:tcBorders>
              <w:top w:val="single" w:sz="4" w:space="0" w:color="auto"/>
              <w:left w:val="single" w:sz="4" w:space="0" w:color="auto"/>
              <w:right w:val="single" w:sz="4" w:space="0" w:color="auto"/>
            </w:tcBorders>
          </w:tcPr>
          <w:p w14:paraId="2BF4673F" w14:textId="77777777" w:rsidR="00F947A4" w:rsidRDefault="004B60AC">
            <w:pPr>
              <w:rPr>
                <w:rFonts w:cstheme="minorHAnsi"/>
                <w:lang w:eastAsia="zh-CN"/>
              </w:rPr>
            </w:pPr>
            <w:r>
              <w:rPr>
                <w:rFonts w:cstheme="minorHAnsi" w:hint="eastAsia"/>
                <w:lang w:eastAsia="zh-CN"/>
              </w:rPr>
              <w:t>6 popularization videos.</w:t>
            </w:r>
          </w:p>
          <w:p w14:paraId="2BF46740" w14:textId="77777777" w:rsidR="00F947A4" w:rsidRDefault="004B60AC">
            <w:pPr>
              <w:rPr>
                <w:rFonts w:cstheme="minorHAnsi"/>
                <w:lang w:eastAsia="zh-CN"/>
              </w:rPr>
            </w:pPr>
            <w:r>
              <w:rPr>
                <w:rFonts w:cstheme="minorHAnsi" w:hint="eastAsia"/>
                <w:lang w:eastAsia="zh-CN"/>
              </w:rPr>
              <w:t>1 popularization poster</w:t>
            </w:r>
          </w:p>
          <w:p w14:paraId="2BF46741" w14:textId="77777777" w:rsidR="00F947A4" w:rsidRDefault="004B60AC">
            <w:pPr>
              <w:rPr>
                <w:rFonts w:cstheme="minorHAnsi"/>
                <w:lang w:eastAsia="zh-CN"/>
              </w:rPr>
            </w:pPr>
            <w:r>
              <w:rPr>
                <w:rFonts w:cstheme="minorHAnsi" w:hint="eastAsia"/>
                <w:lang w:eastAsia="zh-CN"/>
              </w:rPr>
              <w:t>1 gender quality training materials</w:t>
            </w:r>
          </w:p>
          <w:p w14:paraId="2BF46742" w14:textId="77777777" w:rsidR="00F947A4" w:rsidRDefault="004B60AC">
            <w:pPr>
              <w:rPr>
                <w:rFonts w:cstheme="minorHAnsi"/>
                <w:lang w:eastAsia="zh-CN"/>
              </w:rPr>
            </w:pPr>
            <w:r>
              <w:rPr>
                <w:rFonts w:cstheme="minorHAnsi" w:hint="eastAsia"/>
                <w:lang w:eastAsia="zh-CN"/>
              </w:rPr>
              <w:t xml:space="preserve"> </w:t>
            </w:r>
          </w:p>
          <w:p w14:paraId="2BF46743" w14:textId="77777777" w:rsidR="00F947A4" w:rsidRDefault="00F947A4">
            <w:pPr>
              <w:rPr>
                <w:rFonts w:cstheme="minorHAnsi"/>
                <w:lang w:eastAsia="zh-CN"/>
              </w:rPr>
            </w:pPr>
          </w:p>
          <w:p w14:paraId="2BF46744" w14:textId="77777777" w:rsidR="00F947A4" w:rsidRDefault="004B60AC">
            <w:pPr>
              <w:rPr>
                <w:rFonts w:cstheme="minorHAnsi"/>
                <w:lang w:eastAsia="zh-CN"/>
              </w:rPr>
            </w:pPr>
            <w:r>
              <w:rPr>
                <w:rFonts w:cstheme="minorHAnsi"/>
                <w:lang w:eastAsia="zh-CN"/>
              </w:rPr>
              <w:t>More than 50 training sessions and coverage by two media outlets</w:t>
            </w:r>
            <w:r>
              <w:rPr>
                <w:rFonts w:cstheme="minorHAnsi" w:hint="eastAsia"/>
                <w:lang w:eastAsia="zh-CN"/>
              </w:rPr>
              <w:t>.</w:t>
            </w:r>
          </w:p>
        </w:tc>
      </w:tr>
      <w:tr w:rsidR="00F947A4" w14:paraId="2BF4674C" w14:textId="77777777" w:rsidTr="00B27F25">
        <w:trPr>
          <w:trHeight w:val="2100"/>
        </w:trPr>
        <w:tc>
          <w:tcPr>
            <w:tcW w:w="772" w:type="pct"/>
            <w:tcBorders>
              <w:top w:val="single" w:sz="4" w:space="0" w:color="auto"/>
              <w:left w:val="single" w:sz="4" w:space="0" w:color="auto"/>
              <w:bottom w:val="single" w:sz="4" w:space="0" w:color="auto"/>
              <w:right w:val="single" w:sz="4" w:space="0" w:color="auto"/>
            </w:tcBorders>
          </w:tcPr>
          <w:p w14:paraId="2BF46746" w14:textId="77777777" w:rsidR="00F947A4" w:rsidRDefault="004B60AC">
            <w:pPr>
              <w:rPr>
                <w:rFonts w:cstheme="minorHAnsi"/>
              </w:rPr>
            </w:pPr>
            <w:r>
              <w:rPr>
                <w:rFonts w:cstheme="minorHAnsi"/>
                <w:lang w:eastAsia="zh-CN"/>
              </w:rPr>
              <w:t>Output 3.2.1 Technical training for stakeholders and awareness raising workshops developed and implemented.</w:t>
            </w:r>
          </w:p>
        </w:tc>
        <w:tc>
          <w:tcPr>
            <w:tcW w:w="1850" w:type="pct"/>
            <w:vMerge/>
            <w:tcBorders>
              <w:left w:val="single" w:sz="4" w:space="0" w:color="auto"/>
              <w:right w:val="single" w:sz="4" w:space="0" w:color="auto"/>
            </w:tcBorders>
          </w:tcPr>
          <w:p w14:paraId="2BF46747" w14:textId="77777777" w:rsidR="00F947A4" w:rsidRDefault="00F947A4">
            <w:pPr>
              <w:rPr>
                <w:rFonts w:cstheme="minorHAnsi"/>
                <w:b/>
                <w:bCs/>
              </w:rPr>
            </w:pPr>
          </w:p>
        </w:tc>
        <w:tc>
          <w:tcPr>
            <w:tcW w:w="762" w:type="pct"/>
            <w:vMerge/>
            <w:tcBorders>
              <w:left w:val="single" w:sz="4" w:space="0" w:color="auto"/>
              <w:right w:val="single" w:sz="4" w:space="0" w:color="auto"/>
            </w:tcBorders>
          </w:tcPr>
          <w:p w14:paraId="2BF46748" w14:textId="77777777" w:rsidR="00F947A4" w:rsidRDefault="00F947A4">
            <w:pPr>
              <w:rPr>
                <w:rFonts w:cstheme="minorHAnsi"/>
                <w:b/>
                <w:bCs/>
              </w:rPr>
            </w:pPr>
          </w:p>
        </w:tc>
        <w:tc>
          <w:tcPr>
            <w:tcW w:w="436" w:type="pct"/>
            <w:vMerge/>
            <w:tcBorders>
              <w:left w:val="single" w:sz="4" w:space="0" w:color="auto"/>
              <w:right w:val="single" w:sz="4" w:space="0" w:color="auto"/>
            </w:tcBorders>
          </w:tcPr>
          <w:p w14:paraId="2BF46749" w14:textId="77777777" w:rsidR="00F947A4" w:rsidRDefault="00F947A4">
            <w:pPr>
              <w:rPr>
                <w:rFonts w:cstheme="minorHAnsi"/>
                <w:b/>
                <w:bCs/>
              </w:rPr>
            </w:pPr>
          </w:p>
        </w:tc>
        <w:tc>
          <w:tcPr>
            <w:tcW w:w="593" w:type="pct"/>
            <w:vMerge/>
            <w:tcBorders>
              <w:left w:val="single" w:sz="4" w:space="0" w:color="auto"/>
              <w:right w:val="single" w:sz="4" w:space="0" w:color="auto"/>
            </w:tcBorders>
          </w:tcPr>
          <w:p w14:paraId="2BF4674A" w14:textId="77777777" w:rsidR="00F947A4" w:rsidRDefault="00F947A4">
            <w:pPr>
              <w:rPr>
                <w:rFonts w:cstheme="minorHAnsi"/>
                <w:b/>
                <w:bCs/>
              </w:rPr>
            </w:pPr>
          </w:p>
        </w:tc>
        <w:tc>
          <w:tcPr>
            <w:tcW w:w="587" w:type="pct"/>
            <w:vMerge/>
            <w:tcBorders>
              <w:left w:val="single" w:sz="4" w:space="0" w:color="auto"/>
              <w:right w:val="single" w:sz="4" w:space="0" w:color="auto"/>
            </w:tcBorders>
          </w:tcPr>
          <w:p w14:paraId="2BF4674B" w14:textId="77777777" w:rsidR="00F947A4" w:rsidRDefault="00F947A4">
            <w:pPr>
              <w:rPr>
                <w:rFonts w:cstheme="minorHAnsi"/>
                <w:b/>
                <w:bCs/>
              </w:rPr>
            </w:pPr>
          </w:p>
        </w:tc>
      </w:tr>
      <w:tr w:rsidR="00F947A4" w14:paraId="2BF46753" w14:textId="77777777" w:rsidTr="00B27F25">
        <w:trPr>
          <w:trHeight w:val="1869"/>
        </w:trPr>
        <w:tc>
          <w:tcPr>
            <w:tcW w:w="772" w:type="pct"/>
            <w:tcBorders>
              <w:top w:val="single" w:sz="4" w:space="0" w:color="auto"/>
              <w:left w:val="single" w:sz="4" w:space="0" w:color="auto"/>
              <w:bottom w:val="single" w:sz="4" w:space="0" w:color="auto"/>
              <w:right w:val="single" w:sz="4" w:space="0" w:color="auto"/>
            </w:tcBorders>
          </w:tcPr>
          <w:p w14:paraId="2BF4674D" w14:textId="77777777" w:rsidR="00F947A4" w:rsidRDefault="004B60AC">
            <w:pPr>
              <w:rPr>
                <w:rFonts w:cstheme="minorHAnsi"/>
              </w:rPr>
            </w:pPr>
            <w:r>
              <w:rPr>
                <w:rFonts w:cstheme="minorHAnsi"/>
                <w:lang w:eastAsia="zh-CN"/>
              </w:rPr>
              <w:t>Output 3.2.2 Awareness raising materials formulated and distributed</w:t>
            </w:r>
          </w:p>
        </w:tc>
        <w:tc>
          <w:tcPr>
            <w:tcW w:w="1850" w:type="pct"/>
            <w:vMerge/>
            <w:tcBorders>
              <w:left w:val="single" w:sz="4" w:space="0" w:color="auto"/>
              <w:bottom w:val="single" w:sz="4" w:space="0" w:color="auto"/>
              <w:right w:val="single" w:sz="4" w:space="0" w:color="auto"/>
            </w:tcBorders>
          </w:tcPr>
          <w:p w14:paraId="2BF4674E" w14:textId="77777777" w:rsidR="00F947A4" w:rsidRDefault="00F947A4">
            <w:pPr>
              <w:rPr>
                <w:rFonts w:cstheme="minorHAnsi"/>
                <w:b/>
                <w:bCs/>
              </w:rPr>
            </w:pPr>
          </w:p>
        </w:tc>
        <w:tc>
          <w:tcPr>
            <w:tcW w:w="762" w:type="pct"/>
            <w:vMerge/>
            <w:tcBorders>
              <w:left w:val="single" w:sz="4" w:space="0" w:color="auto"/>
              <w:bottom w:val="single" w:sz="4" w:space="0" w:color="auto"/>
              <w:right w:val="single" w:sz="4" w:space="0" w:color="auto"/>
            </w:tcBorders>
          </w:tcPr>
          <w:p w14:paraId="2BF4674F" w14:textId="77777777" w:rsidR="00F947A4" w:rsidRDefault="00F947A4">
            <w:pPr>
              <w:rPr>
                <w:rFonts w:cstheme="minorHAnsi"/>
                <w:b/>
                <w:bCs/>
              </w:rPr>
            </w:pPr>
          </w:p>
        </w:tc>
        <w:tc>
          <w:tcPr>
            <w:tcW w:w="436" w:type="pct"/>
            <w:vMerge/>
            <w:tcBorders>
              <w:left w:val="single" w:sz="4" w:space="0" w:color="auto"/>
              <w:bottom w:val="single" w:sz="4" w:space="0" w:color="auto"/>
              <w:right w:val="single" w:sz="4" w:space="0" w:color="auto"/>
            </w:tcBorders>
          </w:tcPr>
          <w:p w14:paraId="2BF46750" w14:textId="77777777" w:rsidR="00F947A4" w:rsidRDefault="00F947A4">
            <w:pPr>
              <w:rPr>
                <w:rFonts w:cstheme="minorHAnsi"/>
                <w:b/>
                <w:bCs/>
              </w:rPr>
            </w:pPr>
          </w:p>
        </w:tc>
        <w:tc>
          <w:tcPr>
            <w:tcW w:w="593" w:type="pct"/>
            <w:vMerge/>
            <w:tcBorders>
              <w:left w:val="single" w:sz="4" w:space="0" w:color="auto"/>
              <w:bottom w:val="single" w:sz="4" w:space="0" w:color="auto"/>
              <w:right w:val="single" w:sz="4" w:space="0" w:color="auto"/>
            </w:tcBorders>
          </w:tcPr>
          <w:p w14:paraId="2BF46751" w14:textId="77777777" w:rsidR="00F947A4" w:rsidRDefault="00F947A4">
            <w:pPr>
              <w:rPr>
                <w:rFonts w:cstheme="minorHAnsi"/>
                <w:b/>
                <w:bCs/>
              </w:rPr>
            </w:pPr>
          </w:p>
        </w:tc>
        <w:tc>
          <w:tcPr>
            <w:tcW w:w="587" w:type="pct"/>
            <w:vMerge/>
            <w:tcBorders>
              <w:left w:val="single" w:sz="4" w:space="0" w:color="auto"/>
              <w:bottom w:val="single" w:sz="4" w:space="0" w:color="auto"/>
              <w:right w:val="single" w:sz="4" w:space="0" w:color="auto"/>
            </w:tcBorders>
          </w:tcPr>
          <w:p w14:paraId="2BF46752" w14:textId="77777777" w:rsidR="00F947A4" w:rsidRDefault="00F947A4">
            <w:pPr>
              <w:rPr>
                <w:rFonts w:cstheme="minorHAnsi"/>
                <w:b/>
                <w:bCs/>
              </w:rPr>
            </w:pPr>
          </w:p>
        </w:tc>
      </w:tr>
      <w:tr w:rsidR="00F947A4" w14:paraId="2BF467A3" w14:textId="77777777" w:rsidTr="00B27F25">
        <w:trPr>
          <w:trHeight w:val="1059"/>
        </w:trPr>
        <w:tc>
          <w:tcPr>
            <w:tcW w:w="772" w:type="pct"/>
            <w:tcBorders>
              <w:top w:val="single" w:sz="4" w:space="0" w:color="auto"/>
              <w:left w:val="single" w:sz="4" w:space="0" w:color="auto"/>
              <w:bottom w:val="single" w:sz="4" w:space="0" w:color="auto"/>
              <w:right w:val="single" w:sz="4" w:space="0" w:color="auto"/>
            </w:tcBorders>
          </w:tcPr>
          <w:p w14:paraId="2BF46754" w14:textId="77777777" w:rsidR="00F947A4" w:rsidRDefault="004B60AC">
            <w:pPr>
              <w:rPr>
                <w:rFonts w:cstheme="minorHAnsi"/>
              </w:rPr>
            </w:pPr>
            <w:r>
              <w:rPr>
                <w:rFonts w:cstheme="minorHAnsi"/>
                <w:b/>
                <w:bCs/>
                <w:lang w:eastAsia="zh-CN"/>
              </w:rPr>
              <w:lastRenderedPageBreak/>
              <w:t>Outcome 4.1 Project monitoring and evaluation</w:t>
            </w:r>
          </w:p>
        </w:tc>
        <w:tc>
          <w:tcPr>
            <w:tcW w:w="1850" w:type="pct"/>
            <w:vMerge w:val="restart"/>
            <w:tcBorders>
              <w:top w:val="single" w:sz="4" w:space="0" w:color="auto"/>
              <w:left w:val="single" w:sz="4" w:space="0" w:color="auto"/>
              <w:right w:val="single" w:sz="4" w:space="0" w:color="auto"/>
            </w:tcBorders>
          </w:tcPr>
          <w:p w14:paraId="2BF46755" w14:textId="77777777" w:rsidR="00F947A4" w:rsidRDefault="004B60AC">
            <w:pPr>
              <w:rPr>
                <w:rFonts w:cstheme="minorHAnsi"/>
                <w:lang w:eastAsia="zh-CN"/>
              </w:rPr>
            </w:pPr>
            <w:r>
              <w:rPr>
                <w:rFonts w:cstheme="minorHAnsi" w:hint="eastAsia"/>
                <w:lang w:eastAsia="zh-CN"/>
              </w:rPr>
              <w:t xml:space="preserve">As of the end of 2025, the project team has been strengthened with the addition of a gender specialist and a safeguards expert to oversee the </w:t>
            </w:r>
            <w:r>
              <w:rPr>
                <w:rFonts w:cstheme="minorHAnsi" w:hint="eastAsia"/>
                <w:lang w:eastAsia="zh-CN"/>
              </w:rPr>
              <w:lastRenderedPageBreak/>
              <w:t>implementation of gender-responsive activities and social and environmental safeguards (SES), ensuring full compliance with the Gender Action Plan and SES requirements.</w:t>
            </w:r>
          </w:p>
          <w:p w14:paraId="2BF46756" w14:textId="77777777" w:rsidR="00F947A4" w:rsidRDefault="00F947A4">
            <w:pPr>
              <w:rPr>
                <w:rFonts w:cstheme="minorHAnsi"/>
                <w:lang w:eastAsia="zh-CN"/>
              </w:rPr>
            </w:pPr>
          </w:p>
          <w:p w14:paraId="2BF46757" w14:textId="77777777" w:rsidR="00F947A4" w:rsidRDefault="004B60AC">
            <w:pPr>
              <w:rPr>
                <w:rFonts w:cstheme="minorHAnsi"/>
                <w:lang w:eastAsia="zh-CN"/>
              </w:rPr>
            </w:pPr>
            <w:r>
              <w:rPr>
                <w:rFonts w:cstheme="minorHAnsi"/>
                <w:lang w:eastAsia="zh-CN"/>
              </w:rPr>
              <w:t>As of now, in accordance with the project management requirements,</w:t>
            </w:r>
          </w:p>
          <w:p w14:paraId="2BF46758" w14:textId="77777777" w:rsidR="00F947A4" w:rsidRDefault="004B60AC">
            <w:pPr>
              <w:rPr>
                <w:rFonts w:cstheme="minorHAnsi"/>
                <w:lang w:eastAsia="zh-CN"/>
              </w:rPr>
            </w:pPr>
            <w:r>
              <w:rPr>
                <w:rFonts w:cstheme="minorHAnsi"/>
                <w:lang w:eastAsia="zh-CN"/>
              </w:rPr>
              <w:t xml:space="preserve">a. 1 PSC </w:t>
            </w:r>
            <w:proofErr w:type="gramStart"/>
            <w:r>
              <w:rPr>
                <w:rFonts w:cstheme="minorHAnsi"/>
                <w:lang w:eastAsia="zh-CN"/>
              </w:rPr>
              <w:t>meetings(</w:t>
            </w:r>
            <w:proofErr w:type="gramEnd"/>
            <w:r>
              <w:rPr>
                <w:rFonts w:cstheme="minorHAnsi"/>
                <w:lang w:eastAsia="zh-CN"/>
              </w:rPr>
              <w:t>March 7th)</w:t>
            </w:r>
          </w:p>
          <w:p w14:paraId="2BF46759" w14:textId="77777777" w:rsidR="00F947A4" w:rsidRDefault="004B60AC">
            <w:pPr>
              <w:rPr>
                <w:rFonts w:cstheme="minorHAnsi"/>
                <w:lang w:eastAsia="zh-CN"/>
              </w:rPr>
            </w:pPr>
            <w:r>
              <w:rPr>
                <w:rFonts w:cstheme="minorHAnsi"/>
                <w:lang w:eastAsia="zh-CN"/>
              </w:rPr>
              <w:t xml:space="preserve">b. 2 Project Coordination </w:t>
            </w:r>
            <w:proofErr w:type="gramStart"/>
            <w:r>
              <w:rPr>
                <w:rFonts w:cstheme="minorHAnsi"/>
                <w:lang w:eastAsia="zh-CN"/>
              </w:rPr>
              <w:t>Meeting(</w:t>
            </w:r>
            <w:proofErr w:type="gramEnd"/>
            <w:r>
              <w:rPr>
                <w:rFonts w:cstheme="minorHAnsi"/>
                <w:lang w:eastAsia="zh-CN"/>
              </w:rPr>
              <w:t xml:space="preserve">January 8th &amp; April 21st) </w:t>
            </w:r>
          </w:p>
          <w:p w14:paraId="2BF4675A" w14:textId="77777777" w:rsidR="00F947A4" w:rsidRDefault="004B60AC">
            <w:pPr>
              <w:rPr>
                <w:rFonts w:cstheme="minorHAnsi"/>
                <w:lang w:eastAsia="zh-CN"/>
              </w:rPr>
            </w:pPr>
            <w:r>
              <w:rPr>
                <w:rFonts w:cstheme="minorHAnsi"/>
                <w:lang w:eastAsia="zh-CN"/>
              </w:rPr>
              <w:t>c. 2 project progress report</w:t>
            </w:r>
          </w:p>
          <w:p w14:paraId="2BF4675B" w14:textId="77777777" w:rsidR="00F947A4" w:rsidRDefault="004B60AC">
            <w:pPr>
              <w:rPr>
                <w:rFonts w:cstheme="minorHAnsi"/>
                <w:lang w:eastAsia="zh-CN"/>
              </w:rPr>
            </w:pPr>
            <w:r>
              <w:rPr>
                <w:rFonts w:cstheme="minorHAnsi" w:hint="eastAsia"/>
                <w:lang w:eastAsia="zh-CN"/>
              </w:rPr>
              <w:t>d</w:t>
            </w:r>
            <w:r>
              <w:rPr>
                <w:rFonts w:cstheme="minorHAnsi"/>
                <w:lang w:eastAsia="zh-CN"/>
              </w:rPr>
              <w:t>. 2 Verifications</w:t>
            </w:r>
          </w:p>
          <w:p w14:paraId="2BF4675C" w14:textId="57C0E44E" w:rsidR="00F947A4" w:rsidRDefault="004B60AC">
            <w:pPr>
              <w:rPr>
                <w:rFonts w:cstheme="minorHAnsi"/>
                <w:lang w:eastAsia="zh-CN"/>
              </w:rPr>
            </w:pPr>
            <w:r>
              <w:rPr>
                <w:rFonts w:cstheme="minorHAnsi" w:hint="eastAsia"/>
                <w:lang w:eastAsia="zh-CN"/>
              </w:rPr>
              <w:t>e</w:t>
            </w:r>
            <w:r>
              <w:rPr>
                <w:rFonts w:cstheme="minorHAnsi"/>
                <w:lang w:eastAsia="zh-CN"/>
              </w:rPr>
              <w:t xml:space="preserve">. </w:t>
            </w:r>
            <w:r w:rsidR="00AA4914">
              <w:rPr>
                <w:rFonts w:cstheme="minorHAnsi" w:hint="eastAsia"/>
                <w:lang w:eastAsia="zh-CN"/>
              </w:rPr>
              <w:t>1</w:t>
            </w:r>
            <w:r>
              <w:rPr>
                <w:rFonts w:cstheme="minorHAnsi"/>
                <w:lang w:eastAsia="zh-CN"/>
              </w:rPr>
              <w:t>PIR</w:t>
            </w:r>
          </w:p>
          <w:p w14:paraId="2BF4675D" w14:textId="77777777" w:rsidR="00F947A4" w:rsidRDefault="004B60AC">
            <w:pPr>
              <w:rPr>
                <w:rFonts w:cstheme="minorHAnsi"/>
                <w:lang w:eastAsia="zh-CN"/>
              </w:rPr>
            </w:pPr>
            <w:r>
              <w:rPr>
                <w:rFonts w:cstheme="minorHAnsi" w:hint="eastAsia"/>
                <w:lang w:eastAsia="zh-CN"/>
              </w:rPr>
              <w:t>f</w:t>
            </w:r>
            <w:r>
              <w:rPr>
                <w:rFonts w:cstheme="minorHAnsi"/>
                <w:lang w:eastAsia="zh-CN"/>
              </w:rPr>
              <w:t>. 1 joint project mission</w:t>
            </w:r>
          </w:p>
          <w:p w14:paraId="2BF46761" w14:textId="77777777" w:rsidR="00F947A4" w:rsidRDefault="00F947A4">
            <w:pPr>
              <w:rPr>
                <w:rFonts w:cstheme="minorHAnsi"/>
                <w:lang w:eastAsia="zh-CN"/>
              </w:rPr>
            </w:pPr>
          </w:p>
          <w:p w14:paraId="2BF46762" w14:textId="77777777" w:rsidR="00F947A4" w:rsidRDefault="004B60AC">
            <w:pPr>
              <w:rPr>
                <w:rFonts w:cstheme="minorHAnsi"/>
                <w:lang w:eastAsia="zh-CN"/>
              </w:rPr>
            </w:pPr>
            <w:r>
              <w:rPr>
                <w:rFonts w:cstheme="minorHAnsi"/>
                <w:lang w:eastAsia="zh-CN"/>
              </w:rPr>
              <w:t>The Mid-Term Review has not yet started. The project team will ensure the relevant data are collected during the implementation phase to fully prepare for the MTR.</w:t>
            </w:r>
          </w:p>
        </w:tc>
        <w:tc>
          <w:tcPr>
            <w:tcW w:w="762" w:type="pct"/>
            <w:vMerge w:val="restart"/>
            <w:tcBorders>
              <w:top w:val="single" w:sz="4" w:space="0" w:color="auto"/>
              <w:left w:val="single" w:sz="4" w:space="0" w:color="auto"/>
              <w:right w:val="single" w:sz="4" w:space="0" w:color="auto"/>
            </w:tcBorders>
          </w:tcPr>
          <w:p w14:paraId="2BF46763" w14:textId="77777777" w:rsidR="00F947A4" w:rsidRDefault="004B60AC">
            <w:pPr>
              <w:rPr>
                <w:rFonts w:cstheme="minorHAnsi"/>
                <w:lang w:eastAsia="zh-CN"/>
              </w:rPr>
            </w:pPr>
            <w:r>
              <w:rPr>
                <w:rFonts w:cstheme="minorHAnsi"/>
                <w:lang w:eastAsia="zh-CN"/>
              </w:rPr>
              <w:lastRenderedPageBreak/>
              <w:t>Indicator 15:</w:t>
            </w:r>
          </w:p>
          <w:p w14:paraId="2BF46764" w14:textId="77777777" w:rsidR="00F947A4" w:rsidRDefault="004B60AC">
            <w:pPr>
              <w:rPr>
                <w:rFonts w:cstheme="minorHAnsi"/>
                <w:lang w:eastAsia="zh-CN"/>
              </w:rPr>
            </w:pPr>
            <w:r>
              <w:rPr>
                <w:rFonts w:cstheme="minorHAnsi"/>
                <w:lang w:eastAsia="zh-CN"/>
              </w:rPr>
              <w:t xml:space="preserve">Timing and quality of annual (APRs, PIRs </w:t>
            </w:r>
            <w:r>
              <w:rPr>
                <w:rFonts w:cstheme="minorHAnsi"/>
                <w:lang w:eastAsia="zh-CN"/>
              </w:rPr>
              <w:lastRenderedPageBreak/>
              <w:t>etc.) and M&amp;E reports</w:t>
            </w:r>
          </w:p>
          <w:p w14:paraId="2BF46765" w14:textId="77777777" w:rsidR="00F947A4" w:rsidRDefault="00F947A4">
            <w:pPr>
              <w:rPr>
                <w:rFonts w:cstheme="minorHAnsi"/>
                <w:lang w:eastAsia="zh-CN"/>
              </w:rPr>
            </w:pPr>
          </w:p>
          <w:p w14:paraId="2BF46766" w14:textId="77777777" w:rsidR="00F947A4" w:rsidRDefault="00F947A4">
            <w:pPr>
              <w:rPr>
                <w:rFonts w:cstheme="minorHAnsi"/>
                <w:lang w:eastAsia="zh-CN"/>
              </w:rPr>
            </w:pPr>
          </w:p>
          <w:p w14:paraId="2BF46767" w14:textId="77777777" w:rsidR="00F947A4" w:rsidRDefault="00F947A4">
            <w:pPr>
              <w:rPr>
                <w:rFonts w:cstheme="minorHAnsi"/>
                <w:lang w:eastAsia="zh-CN"/>
              </w:rPr>
            </w:pPr>
          </w:p>
          <w:p w14:paraId="2BF46768" w14:textId="77777777" w:rsidR="00F947A4" w:rsidRDefault="00F947A4">
            <w:pPr>
              <w:rPr>
                <w:rFonts w:cstheme="minorHAnsi"/>
                <w:lang w:eastAsia="zh-CN"/>
              </w:rPr>
            </w:pPr>
          </w:p>
          <w:p w14:paraId="2BF46769" w14:textId="77777777" w:rsidR="00F947A4" w:rsidRDefault="00F947A4">
            <w:pPr>
              <w:rPr>
                <w:rFonts w:cstheme="minorHAnsi"/>
                <w:lang w:eastAsia="zh-CN"/>
              </w:rPr>
            </w:pPr>
          </w:p>
          <w:p w14:paraId="2BF4676A" w14:textId="77777777" w:rsidR="00F947A4" w:rsidRDefault="00F947A4">
            <w:pPr>
              <w:rPr>
                <w:rFonts w:cstheme="minorHAnsi"/>
                <w:lang w:eastAsia="zh-CN"/>
              </w:rPr>
            </w:pPr>
          </w:p>
          <w:p w14:paraId="2BF4676B" w14:textId="77777777" w:rsidR="00F947A4" w:rsidRDefault="00F947A4">
            <w:pPr>
              <w:rPr>
                <w:rFonts w:cstheme="minorHAnsi"/>
                <w:lang w:eastAsia="zh-CN"/>
              </w:rPr>
            </w:pPr>
          </w:p>
          <w:p w14:paraId="2BF4676C" w14:textId="77777777" w:rsidR="00F947A4" w:rsidRDefault="00F947A4">
            <w:pPr>
              <w:rPr>
                <w:rFonts w:cstheme="minorHAnsi"/>
                <w:lang w:eastAsia="zh-CN"/>
              </w:rPr>
            </w:pPr>
          </w:p>
          <w:p w14:paraId="2BF4676D" w14:textId="77777777" w:rsidR="00F947A4" w:rsidRDefault="00F947A4">
            <w:pPr>
              <w:rPr>
                <w:rFonts w:cstheme="minorHAnsi"/>
                <w:lang w:eastAsia="zh-CN"/>
              </w:rPr>
            </w:pPr>
          </w:p>
          <w:p w14:paraId="2BF4676E" w14:textId="77777777" w:rsidR="00F947A4" w:rsidRDefault="00F947A4">
            <w:pPr>
              <w:rPr>
                <w:rFonts w:cstheme="minorHAnsi"/>
                <w:lang w:eastAsia="zh-CN"/>
              </w:rPr>
            </w:pPr>
          </w:p>
          <w:p w14:paraId="2BF4676F" w14:textId="77777777" w:rsidR="00F947A4" w:rsidRDefault="00F947A4">
            <w:pPr>
              <w:rPr>
                <w:rFonts w:cstheme="minorHAnsi"/>
                <w:lang w:eastAsia="zh-CN"/>
              </w:rPr>
            </w:pPr>
          </w:p>
          <w:p w14:paraId="2BF46770" w14:textId="77777777" w:rsidR="00F947A4" w:rsidRDefault="00F947A4">
            <w:pPr>
              <w:rPr>
                <w:rFonts w:cstheme="minorHAnsi"/>
                <w:lang w:eastAsia="zh-CN"/>
              </w:rPr>
            </w:pPr>
          </w:p>
          <w:p w14:paraId="2BF46771" w14:textId="77777777" w:rsidR="00F947A4" w:rsidRDefault="00F947A4">
            <w:pPr>
              <w:rPr>
                <w:rFonts w:cstheme="minorHAnsi"/>
                <w:lang w:eastAsia="zh-CN"/>
              </w:rPr>
            </w:pPr>
          </w:p>
          <w:p w14:paraId="2BF46772" w14:textId="77777777" w:rsidR="00F947A4" w:rsidRDefault="00F947A4">
            <w:pPr>
              <w:rPr>
                <w:rFonts w:cstheme="minorHAnsi"/>
                <w:lang w:eastAsia="zh-CN"/>
              </w:rPr>
            </w:pPr>
          </w:p>
          <w:p w14:paraId="2BF46773" w14:textId="77777777" w:rsidR="00F947A4" w:rsidRDefault="004B60AC">
            <w:pPr>
              <w:rPr>
                <w:rFonts w:cstheme="minorHAnsi"/>
                <w:lang w:eastAsia="zh-CN"/>
              </w:rPr>
            </w:pPr>
            <w:r>
              <w:rPr>
                <w:rFonts w:cstheme="minorHAnsi"/>
                <w:lang w:eastAsia="zh-CN"/>
              </w:rPr>
              <w:t>Indicator 16:</w:t>
            </w:r>
          </w:p>
          <w:p w14:paraId="2BF46774" w14:textId="77777777" w:rsidR="00F947A4" w:rsidRDefault="004B60AC">
            <w:pPr>
              <w:rPr>
                <w:rFonts w:cstheme="minorHAnsi"/>
                <w:lang w:eastAsia="zh-CN"/>
              </w:rPr>
            </w:pPr>
            <w:r>
              <w:rPr>
                <w:rFonts w:cstheme="minorHAnsi"/>
                <w:lang w:eastAsia="zh-CN"/>
              </w:rPr>
              <w:t>Quality appraisal in Mid-Term Review and Terminal Evaluation</w:t>
            </w:r>
          </w:p>
        </w:tc>
        <w:tc>
          <w:tcPr>
            <w:tcW w:w="436" w:type="pct"/>
            <w:vMerge w:val="restart"/>
            <w:tcBorders>
              <w:top w:val="single" w:sz="4" w:space="0" w:color="auto"/>
              <w:left w:val="single" w:sz="4" w:space="0" w:color="auto"/>
              <w:right w:val="single" w:sz="4" w:space="0" w:color="auto"/>
            </w:tcBorders>
          </w:tcPr>
          <w:p w14:paraId="2BF46775" w14:textId="77777777" w:rsidR="00F947A4" w:rsidRDefault="004B60AC">
            <w:pPr>
              <w:rPr>
                <w:rFonts w:cstheme="minorHAnsi"/>
                <w:lang w:eastAsia="zh-CN"/>
              </w:rPr>
            </w:pPr>
            <w:r>
              <w:rPr>
                <w:rFonts w:cstheme="minorHAnsi" w:hint="eastAsia"/>
                <w:lang w:eastAsia="zh-CN"/>
              </w:rPr>
              <w:lastRenderedPageBreak/>
              <w:t>-</w:t>
            </w:r>
          </w:p>
          <w:p w14:paraId="2BF46776" w14:textId="77777777" w:rsidR="00F947A4" w:rsidRDefault="00F947A4">
            <w:pPr>
              <w:rPr>
                <w:rFonts w:cstheme="minorHAnsi"/>
                <w:lang w:eastAsia="zh-CN"/>
              </w:rPr>
            </w:pPr>
          </w:p>
          <w:p w14:paraId="2BF46777" w14:textId="77777777" w:rsidR="00F947A4" w:rsidRDefault="00F947A4">
            <w:pPr>
              <w:rPr>
                <w:rFonts w:cstheme="minorHAnsi"/>
                <w:lang w:eastAsia="zh-CN"/>
              </w:rPr>
            </w:pPr>
          </w:p>
          <w:p w14:paraId="2BF46778" w14:textId="77777777" w:rsidR="00F947A4" w:rsidRDefault="00F947A4">
            <w:pPr>
              <w:rPr>
                <w:rFonts w:cstheme="minorHAnsi"/>
                <w:lang w:eastAsia="zh-CN"/>
              </w:rPr>
            </w:pPr>
          </w:p>
          <w:p w14:paraId="2BF46779" w14:textId="77777777" w:rsidR="00F947A4" w:rsidRDefault="00F947A4">
            <w:pPr>
              <w:rPr>
                <w:rFonts w:cstheme="minorHAnsi"/>
                <w:lang w:eastAsia="zh-CN"/>
              </w:rPr>
            </w:pPr>
          </w:p>
          <w:p w14:paraId="2BF4677A" w14:textId="77777777" w:rsidR="00F947A4" w:rsidRDefault="00F947A4">
            <w:pPr>
              <w:rPr>
                <w:rFonts w:cstheme="minorHAnsi"/>
                <w:lang w:eastAsia="zh-CN"/>
              </w:rPr>
            </w:pPr>
          </w:p>
          <w:p w14:paraId="2BF4677B" w14:textId="77777777" w:rsidR="00F947A4" w:rsidRDefault="00F947A4">
            <w:pPr>
              <w:rPr>
                <w:rFonts w:cstheme="minorHAnsi"/>
                <w:lang w:eastAsia="zh-CN"/>
              </w:rPr>
            </w:pPr>
          </w:p>
          <w:p w14:paraId="2BF4677C" w14:textId="77777777" w:rsidR="00F947A4" w:rsidRDefault="00F947A4">
            <w:pPr>
              <w:rPr>
                <w:rFonts w:cstheme="minorHAnsi"/>
                <w:lang w:eastAsia="zh-CN"/>
              </w:rPr>
            </w:pPr>
          </w:p>
          <w:p w14:paraId="2BF4677D" w14:textId="77777777" w:rsidR="00F947A4" w:rsidRDefault="00F947A4">
            <w:pPr>
              <w:rPr>
                <w:rFonts w:cstheme="minorHAnsi"/>
                <w:lang w:eastAsia="zh-CN"/>
              </w:rPr>
            </w:pPr>
          </w:p>
          <w:p w14:paraId="2BF4677E" w14:textId="77777777" w:rsidR="00F947A4" w:rsidRDefault="00F947A4">
            <w:pPr>
              <w:rPr>
                <w:rFonts w:cstheme="minorHAnsi"/>
                <w:lang w:eastAsia="zh-CN"/>
              </w:rPr>
            </w:pPr>
          </w:p>
          <w:p w14:paraId="2BF4677F" w14:textId="77777777" w:rsidR="00F947A4" w:rsidRDefault="00F947A4">
            <w:pPr>
              <w:rPr>
                <w:rFonts w:cstheme="minorHAnsi"/>
                <w:lang w:eastAsia="zh-CN"/>
              </w:rPr>
            </w:pPr>
          </w:p>
          <w:p w14:paraId="2BF46780" w14:textId="77777777" w:rsidR="00F947A4" w:rsidRDefault="00F947A4">
            <w:pPr>
              <w:rPr>
                <w:rFonts w:cstheme="minorHAnsi"/>
                <w:lang w:eastAsia="zh-CN"/>
              </w:rPr>
            </w:pPr>
          </w:p>
          <w:p w14:paraId="2BF46781" w14:textId="77777777" w:rsidR="00F947A4" w:rsidRDefault="00F947A4">
            <w:pPr>
              <w:rPr>
                <w:rFonts w:cstheme="minorHAnsi"/>
                <w:lang w:eastAsia="zh-CN"/>
              </w:rPr>
            </w:pPr>
          </w:p>
          <w:p w14:paraId="2BF46782" w14:textId="77777777" w:rsidR="00F947A4" w:rsidRDefault="00F947A4">
            <w:pPr>
              <w:rPr>
                <w:rFonts w:cstheme="minorHAnsi"/>
                <w:lang w:eastAsia="zh-CN"/>
              </w:rPr>
            </w:pPr>
          </w:p>
          <w:p w14:paraId="2BF46783" w14:textId="77777777" w:rsidR="00F947A4" w:rsidRDefault="00F947A4">
            <w:pPr>
              <w:rPr>
                <w:rFonts w:cstheme="minorHAnsi"/>
                <w:lang w:eastAsia="zh-CN"/>
              </w:rPr>
            </w:pPr>
          </w:p>
          <w:p w14:paraId="2BF46784" w14:textId="77777777" w:rsidR="00F947A4" w:rsidRDefault="00F947A4">
            <w:pPr>
              <w:rPr>
                <w:rFonts w:cstheme="minorHAnsi"/>
                <w:lang w:eastAsia="zh-CN"/>
              </w:rPr>
            </w:pPr>
          </w:p>
          <w:p w14:paraId="2BF46785" w14:textId="77777777" w:rsidR="00F947A4" w:rsidRDefault="00F947A4">
            <w:pPr>
              <w:rPr>
                <w:rFonts w:cstheme="minorHAnsi"/>
                <w:lang w:eastAsia="zh-CN"/>
              </w:rPr>
            </w:pPr>
          </w:p>
          <w:p w14:paraId="2BF46786" w14:textId="77777777" w:rsidR="00F947A4" w:rsidRDefault="00F947A4">
            <w:pPr>
              <w:rPr>
                <w:rFonts w:cstheme="minorHAnsi"/>
                <w:lang w:eastAsia="zh-CN"/>
              </w:rPr>
            </w:pPr>
          </w:p>
          <w:p w14:paraId="2BF46787" w14:textId="77777777" w:rsidR="00F947A4" w:rsidRDefault="00F947A4">
            <w:pPr>
              <w:rPr>
                <w:rFonts w:cstheme="minorHAnsi"/>
                <w:lang w:eastAsia="zh-CN"/>
              </w:rPr>
            </w:pPr>
          </w:p>
          <w:p w14:paraId="2BF46788" w14:textId="77777777" w:rsidR="00F947A4" w:rsidRDefault="00F947A4">
            <w:pPr>
              <w:rPr>
                <w:rFonts w:cstheme="minorHAnsi"/>
                <w:lang w:eastAsia="zh-CN"/>
              </w:rPr>
            </w:pPr>
          </w:p>
          <w:p w14:paraId="2BF46789" w14:textId="77777777" w:rsidR="00F947A4" w:rsidRDefault="00F947A4">
            <w:pPr>
              <w:rPr>
                <w:rFonts w:cstheme="minorHAnsi"/>
                <w:lang w:eastAsia="zh-CN"/>
              </w:rPr>
            </w:pPr>
          </w:p>
          <w:p w14:paraId="2BF4678A" w14:textId="77777777" w:rsidR="00F947A4" w:rsidRDefault="00F947A4">
            <w:pPr>
              <w:rPr>
                <w:rFonts w:cstheme="minorHAnsi"/>
                <w:lang w:eastAsia="zh-CN"/>
              </w:rPr>
            </w:pPr>
          </w:p>
          <w:p w14:paraId="2BF4678B" w14:textId="77777777" w:rsidR="00F947A4" w:rsidRDefault="00F947A4">
            <w:pPr>
              <w:rPr>
                <w:rFonts w:cstheme="minorHAnsi"/>
                <w:lang w:eastAsia="zh-CN"/>
              </w:rPr>
            </w:pPr>
          </w:p>
          <w:p w14:paraId="2BF4678C" w14:textId="77777777" w:rsidR="00F947A4" w:rsidRDefault="004B60AC">
            <w:pPr>
              <w:rPr>
                <w:rFonts w:cstheme="minorHAnsi"/>
                <w:lang w:eastAsia="zh-CN"/>
              </w:rPr>
            </w:pPr>
            <w:r>
              <w:rPr>
                <w:rFonts w:cstheme="minorHAnsi" w:hint="eastAsia"/>
                <w:lang w:eastAsia="zh-CN"/>
              </w:rPr>
              <w:t>-</w:t>
            </w:r>
          </w:p>
        </w:tc>
        <w:tc>
          <w:tcPr>
            <w:tcW w:w="593" w:type="pct"/>
            <w:vMerge w:val="restart"/>
            <w:tcBorders>
              <w:top w:val="single" w:sz="4" w:space="0" w:color="auto"/>
              <w:left w:val="single" w:sz="4" w:space="0" w:color="auto"/>
              <w:right w:val="single" w:sz="4" w:space="0" w:color="auto"/>
            </w:tcBorders>
          </w:tcPr>
          <w:p w14:paraId="2BF4678D" w14:textId="77777777" w:rsidR="00F947A4" w:rsidRDefault="004B60AC">
            <w:pPr>
              <w:rPr>
                <w:rFonts w:cstheme="minorHAnsi"/>
                <w:lang w:eastAsia="zh-CN"/>
              </w:rPr>
            </w:pPr>
            <w:r>
              <w:rPr>
                <w:rFonts w:cstheme="minorHAnsi"/>
                <w:lang w:eastAsia="zh-CN"/>
              </w:rPr>
              <w:lastRenderedPageBreak/>
              <w:t xml:space="preserve">M&amp;E activities implemented as scheduled </w:t>
            </w:r>
            <w:r>
              <w:rPr>
                <w:rFonts w:cstheme="minorHAnsi"/>
                <w:lang w:eastAsia="zh-CN"/>
              </w:rPr>
              <w:lastRenderedPageBreak/>
              <w:t>and on budget, project implementation monitored to achieve project objectives</w:t>
            </w:r>
          </w:p>
          <w:p w14:paraId="2BF4678E" w14:textId="77777777" w:rsidR="00F947A4" w:rsidRDefault="00F947A4">
            <w:pPr>
              <w:rPr>
                <w:rFonts w:cstheme="minorHAnsi"/>
                <w:lang w:eastAsia="zh-CN"/>
              </w:rPr>
            </w:pPr>
          </w:p>
          <w:p w14:paraId="2BF4678F" w14:textId="77777777" w:rsidR="00F947A4" w:rsidRDefault="00F947A4">
            <w:pPr>
              <w:rPr>
                <w:rFonts w:cstheme="minorHAnsi"/>
                <w:lang w:eastAsia="zh-CN"/>
              </w:rPr>
            </w:pPr>
          </w:p>
          <w:p w14:paraId="2BF46790" w14:textId="77777777" w:rsidR="00F947A4" w:rsidRDefault="00F947A4">
            <w:pPr>
              <w:rPr>
                <w:rFonts w:cstheme="minorHAnsi"/>
                <w:lang w:eastAsia="zh-CN"/>
              </w:rPr>
            </w:pPr>
          </w:p>
          <w:p w14:paraId="2BF46791" w14:textId="77777777" w:rsidR="00F947A4" w:rsidRDefault="00F947A4">
            <w:pPr>
              <w:rPr>
                <w:rFonts w:cstheme="minorHAnsi"/>
                <w:lang w:eastAsia="zh-CN"/>
              </w:rPr>
            </w:pPr>
          </w:p>
          <w:p w14:paraId="2BF46792" w14:textId="77777777" w:rsidR="00F947A4" w:rsidRDefault="00F947A4">
            <w:pPr>
              <w:rPr>
                <w:rFonts w:cstheme="minorHAnsi"/>
                <w:lang w:eastAsia="zh-CN"/>
              </w:rPr>
            </w:pPr>
          </w:p>
          <w:p w14:paraId="2BF46793" w14:textId="77777777" w:rsidR="00F947A4" w:rsidRDefault="00F947A4">
            <w:pPr>
              <w:rPr>
                <w:rFonts w:cstheme="minorHAnsi"/>
                <w:lang w:eastAsia="zh-CN"/>
              </w:rPr>
            </w:pPr>
          </w:p>
          <w:p w14:paraId="2BF46794" w14:textId="77777777" w:rsidR="00F947A4" w:rsidRDefault="00F947A4">
            <w:pPr>
              <w:rPr>
                <w:rFonts w:cstheme="minorHAnsi"/>
                <w:lang w:eastAsia="zh-CN"/>
              </w:rPr>
            </w:pPr>
          </w:p>
          <w:p w14:paraId="2BF46795" w14:textId="77777777" w:rsidR="00F947A4" w:rsidRDefault="00F947A4">
            <w:pPr>
              <w:rPr>
                <w:rFonts w:cstheme="minorHAnsi"/>
                <w:lang w:eastAsia="zh-CN"/>
              </w:rPr>
            </w:pPr>
          </w:p>
          <w:p w14:paraId="2BF46796" w14:textId="77777777" w:rsidR="00F947A4" w:rsidRDefault="00F947A4">
            <w:pPr>
              <w:rPr>
                <w:rFonts w:cstheme="minorHAnsi"/>
                <w:lang w:eastAsia="zh-CN"/>
              </w:rPr>
            </w:pPr>
          </w:p>
          <w:p w14:paraId="2BF46797" w14:textId="77777777" w:rsidR="00F947A4" w:rsidRDefault="00F947A4">
            <w:pPr>
              <w:rPr>
                <w:rFonts w:cstheme="minorHAnsi"/>
                <w:lang w:eastAsia="zh-CN"/>
              </w:rPr>
            </w:pPr>
          </w:p>
          <w:p w14:paraId="2BF46798" w14:textId="77777777" w:rsidR="00F947A4" w:rsidRDefault="004B60AC">
            <w:pPr>
              <w:rPr>
                <w:rFonts w:cstheme="minorHAnsi"/>
                <w:lang w:eastAsia="zh-CN"/>
              </w:rPr>
            </w:pPr>
            <w:r>
              <w:rPr>
                <w:rFonts w:cstheme="minorHAnsi"/>
                <w:lang w:eastAsia="zh-CN"/>
              </w:rPr>
              <w:t>Matters identified for adaptive management</w:t>
            </w:r>
          </w:p>
        </w:tc>
        <w:tc>
          <w:tcPr>
            <w:tcW w:w="587" w:type="pct"/>
            <w:vMerge w:val="restart"/>
            <w:tcBorders>
              <w:top w:val="single" w:sz="4" w:space="0" w:color="auto"/>
              <w:left w:val="single" w:sz="4" w:space="0" w:color="auto"/>
              <w:right w:val="single" w:sz="4" w:space="0" w:color="auto"/>
            </w:tcBorders>
          </w:tcPr>
          <w:p w14:paraId="2BF46799" w14:textId="77777777" w:rsidR="00F947A4" w:rsidRDefault="004B60AC">
            <w:pPr>
              <w:rPr>
                <w:rFonts w:cstheme="minorHAnsi"/>
                <w:lang w:eastAsia="zh-CN"/>
              </w:rPr>
            </w:pPr>
            <w:r>
              <w:rPr>
                <w:rFonts w:cstheme="minorHAnsi"/>
                <w:lang w:eastAsia="zh-CN"/>
              </w:rPr>
              <w:lastRenderedPageBreak/>
              <w:t xml:space="preserve">a. </w:t>
            </w:r>
            <w:r>
              <w:rPr>
                <w:rFonts w:cstheme="minorHAnsi" w:hint="eastAsia"/>
                <w:lang w:eastAsia="zh-CN"/>
              </w:rPr>
              <w:t>1</w:t>
            </w:r>
            <w:r>
              <w:rPr>
                <w:rFonts w:cstheme="minorHAnsi"/>
                <w:lang w:eastAsia="zh-CN"/>
              </w:rPr>
              <w:t xml:space="preserve"> PSC meetings</w:t>
            </w:r>
          </w:p>
          <w:p w14:paraId="2BF4679A" w14:textId="77777777" w:rsidR="00F947A4" w:rsidRDefault="004B60AC">
            <w:pPr>
              <w:rPr>
                <w:rFonts w:cstheme="minorHAnsi"/>
                <w:lang w:eastAsia="zh-CN"/>
              </w:rPr>
            </w:pPr>
            <w:r>
              <w:rPr>
                <w:rFonts w:cstheme="minorHAnsi"/>
                <w:lang w:eastAsia="zh-CN"/>
              </w:rPr>
              <w:lastRenderedPageBreak/>
              <w:t xml:space="preserve">b. </w:t>
            </w:r>
            <w:r>
              <w:rPr>
                <w:rFonts w:cstheme="minorHAnsi" w:hint="eastAsia"/>
                <w:lang w:eastAsia="zh-CN"/>
              </w:rPr>
              <w:t>2 Project Coordination Meeting</w:t>
            </w:r>
          </w:p>
          <w:p w14:paraId="2BF4679B" w14:textId="77777777" w:rsidR="00F947A4" w:rsidRDefault="004B60AC">
            <w:pPr>
              <w:rPr>
                <w:rFonts w:cstheme="minorHAnsi"/>
                <w:lang w:eastAsia="zh-CN"/>
              </w:rPr>
            </w:pPr>
            <w:r>
              <w:rPr>
                <w:rFonts w:cstheme="minorHAnsi"/>
                <w:lang w:eastAsia="zh-CN"/>
              </w:rPr>
              <w:t xml:space="preserve">c. </w:t>
            </w:r>
            <w:r>
              <w:rPr>
                <w:rFonts w:cstheme="minorHAnsi" w:hint="eastAsia"/>
                <w:lang w:eastAsia="zh-CN"/>
              </w:rPr>
              <w:t xml:space="preserve">2 </w:t>
            </w:r>
            <w:r>
              <w:rPr>
                <w:rFonts w:cstheme="minorHAnsi"/>
                <w:lang w:eastAsia="zh-CN"/>
              </w:rPr>
              <w:t>project progress report</w:t>
            </w:r>
          </w:p>
          <w:p w14:paraId="2BF4679C" w14:textId="77777777" w:rsidR="00F947A4" w:rsidRDefault="004B60AC">
            <w:pPr>
              <w:rPr>
                <w:rFonts w:cstheme="minorHAnsi"/>
                <w:lang w:eastAsia="zh-CN"/>
              </w:rPr>
            </w:pPr>
            <w:r>
              <w:rPr>
                <w:rFonts w:cstheme="minorHAnsi"/>
                <w:lang w:eastAsia="zh-CN"/>
              </w:rPr>
              <w:t>d. 2 Verifications</w:t>
            </w:r>
          </w:p>
          <w:p w14:paraId="2BF4679D" w14:textId="3637448F" w:rsidR="00F947A4" w:rsidRDefault="004B60AC">
            <w:pPr>
              <w:rPr>
                <w:rFonts w:cstheme="minorHAnsi"/>
                <w:lang w:eastAsia="zh-CN"/>
              </w:rPr>
            </w:pPr>
            <w:r>
              <w:rPr>
                <w:rFonts w:cstheme="minorHAnsi" w:hint="eastAsia"/>
                <w:lang w:eastAsia="zh-CN"/>
              </w:rPr>
              <w:t>e</w:t>
            </w:r>
            <w:r>
              <w:rPr>
                <w:rFonts w:cstheme="minorHAnsi"/>
                <w:lang w:eastAsia="zh-CN"/>
              </w:rPr>
              <w:t xml:space="preserve">. </w:t>
            </w:r>
            <w:r w:rsidR="00DE228A">
              <w:rPr>
                <w:rFonts w:cstheme="minorHAnsi" w:hint="eastAsia"/>
                <w:lang w:eastAsia="zh-CN"/>
              </w:rPr>
              <w:t>1</w:t>
            </w:r>
            <w:r>
              <w:rPr>
                <w:rFonts w:cstheme="minorHAnsi"/>
                <w:lang w:eastAsia="zh-CN"/>
              </w:rPr>
              <w:t xml:space="preserve"> PIR</w:t>
            </w:r>
          </w:p>
          <w:p w14:paraId="2BF4679E" w14:textId="77777777" w:rsidR="00F947A4" w:rsidRDefault="004B60AC">
            <w:pPr>
              <w:rPr>
                <w:rFonts w:cstheme="minorHAnsi"/>
                <w:lang w:eastAsia="zh-CN"/>
              </w:rPr>
            </w:pPr>
            <w:r>
              <w:rPr>
                <w:rFonts w:cstheme="minorHAnsi" w:hint="eastAsia"/>
                <w:lang w:eastAsia="zh-CN"/>
              </w:rPr>
              <w:t>f</w:t>
            </w:r>
            <w:r>
              <w:rPr>
                <w:rFonts w:cstheme="minorHAnsi"/>
                <w:lang w:eastAsia="zh-CN"/>
              </w:rPr>
              <w:t>. 1 joint project mission</w:t>
            </w:r>
          </w:p>
          <w:p w14:paraId="2BF4679F" w14:textId="77777777" w:rsidR="00F947A4" w:rsidRDefault="004B60AC">
            <w:pPr>
              <w:rPr>
                <w:rFonts w:cstheme="minorHAnsi"/>
                <w:lang w:eastAsia="zh-CN"/>
              </w:rPr>
            </w:pPr>
            <w:r>
              <w:rPr>
                <w:rFonts w:cstheme="minorHAnsi" w:hint="eastAsia"/>
                <w:lang w:eastAsia="zh-CN"/>
              </w:rPr>
              <w:t>g. 9 Contractual Services-Companies</w:t>
            </w:r>
          </w:p>
          <w:p w14:paraId="2BF467A0" w14:textId="77777777" w:rsidR="00F947A4" w:rsidRDefault="004B60AC">
            <w:pPr>
              <w:rPr>
                <w:rFonts w:cstheme="minorHAnsi"/>
                <w:lang w:eastAsia="zh-CN"/>
              </w:rPr>
            </w:pPr>
            <w:r>
              <w:rPr>
                <w:rFonts w:cstheme="minorHAnsi" w:hint="eastAsia"/>
                <w:lang w:eastAsia="zh-CN"/>
              </w:rPr>
              <w:t>h. 2 Contractual Services Individuals</w:t>
            </w:r>
          </w:p>
          <w:p w14:paraId="2BF467A1" w14:textId="77777777" w:rsidR="00F947A4" w:rsidRDefault="00F947A4">
            <w:pPr>
              <w:rPr>
                <w:rFonts w:cstheme="minorHAnsi"/>
                <w:lang w:eastAsia="zh-CN"/>
              </w:rPr>
            </w:pPr>
          </w:p>
          <w:p w14:paraId="2BF467A2" w14:textId="77777777" w:rsidR="00F947A4" w:rsidRDefault="004B60AC">
            <w:pPr>
              <w:rPr>
                <w:rFonts w:cstheme="minorHAnsi"/>
                <w:lang w:eastAsia="zh-CN"/>
              </w:rPr>
            </w:pPr>
            <w:r>
              <w:rPr>
                <w:rFonts w:cstheme="minorHAnsi" w:hint="eastAsia"/>
                <w:lang w:eastAsia="zh-CN"/>
              </w:rPr>
              <w:t>None</w:t>
            </w:r>
          </w:p>
        </w:tc>
      </w:tr>
      <w:tr w:rsidR="00F947A4" w14:paraId="2BF467AB" w14:textId="77777777" w:rsidTr="00B27F25">
        <w:trPr>
          <w:trHeight w:val="783"/>
        </w:trPr>
        <w:tc>
          <w:tcPr>
            <w:tcW w:w="772" w:type="pct"/>
            <w:tcBorders>
              <w:top w:val="single" w:sz="4" w:space="0" w:color="auto"/>
              <w:left w:val="single" w:sz="4" w:space="0" w:color="auto"/>
              <w:bottom w:val="single" w:sz="4" w:space="0" w:color="auto"/>
              <w:right w:val="single" w:sz="4" w:space="0" w:color="auto"/>
            </w:tcBorders>
          </w:tcPr>
          <w:p w14:paraId="2BF467A4" w14:textId="77777777" w:rsidR="00F947A4" w:rsidRDefault="004B60AC">
            <w:pPr>
              <w:rPr>
                <w:rFonts w:cstheme="minorHAnsi"/>
                <w:lang w:eastAsia="zh-CN"/>
              </w:rPr>
            </w:pPr>
            <w:r>
              <w:rPr>
                <w:rFonts w:cstheme="minorHAnsi"/>
                <w:lang w:eastAsia="zh-CN"/>
              </w:rPr>
              <w:lastRenderedPageBreak/>
              <w:t>Output 4.1.1</w:t>
            </w:r>
          </w:p>
          <w:p w14:paraId="2BF467A5" w14:textId="77777777" w:rsidR="00F947A4" w:rsidRDefault="004B60AC">
            <w:pPr>
              <w:rPr>
                <w:rFonts w:cstheme="minorHAnsi"/>
                <w:b/>
                <w:bCs/>
              </w:rPr>
            </w:pPr>
            <w:r>
              <w:rPr>
                <w:rFonts w:cstheme="minorHAnsi"/>
                <w:lang w:eastAsia="zh-CN"/>
              </w:rPr>
              <w:t>M&amp;E activities undertaken with annual review, mid-term review, social and economic assessment, mid-term review and terminal evaluation conducted and project performance evaluated.</w:t>
            </w:r>
          </w:p>
        </w:tc>
        <w:tc>
          <w:tcPr>
            <w:tcW w:w="1850" w:type="pct"/>
            <w:vMerge/>
            <w:tcBorders>
              <w:left w:val="single" w:sz="4" w:space="0" w:color="auto"/>
              <w:bottom w:val="single" w:sz="4" w:space="0" w:color="auto"/>
              <w:right w:val="single" w:sz="4" w:space="0" w:color="auto"/>
            </w:tcBorders>
          </w:tcPr>
          <w:p w14:paraId="2BF467A6" w14:textId="77777777" w:rsidR="00F947A4" w:rsidRDefault="00F947A4">
            <w:pPr>
              <w:rPr>
                <w:rFonts w:cstheme="minorHAnsi"/>
                <w:b/>
                <w:bCs/>
              </w:rPr>
            </w:pPr>
          </w:p>
        </w:tc>
        <w:tc>
          <w:tcPr>
            <w:tcW w:w="762" w:type="pct"/>
            <w:vMerge/>
            <w:tcBorders>
              <w:left w:val="single" w:sz="4" w:space="0" w:color="auto"/>
              <w:bottom w:val="single" w:sz="4" w:space="0" w:color="auto"/>
              <w:right w:val="single" w:sz="4" w:space="0" w:color="auto"/>
            </w:tcBorders>
          </w:tcPr>
          <w:p w14:paraId="2BF467A7" w14:textId="77777777" w:rsidR="00F947A4" w:rsidRDefault="00F947A4">
            <w:pPr>
              <w:rPr>
                <w:rFonts w:cstheme="minorHAnsi"/>
                <w:b/>
                <w:bCs/>
              </w:rPr>
            </w:pPr>
          </w:p>
        </w:tc>
        <w:tc>
          <w:tcPr>
            <w:tcW w:w="436" w:type="pct"/>
            <w:vMerge/>
            <w:tcBorders>
              <w:left w:val="single" w:sz="4" w:space="0" w:color="auto"/>
              <w:bottom w:val="single" w:sz="4" w:space="0" w:color="auto"/>
              <w:right w:val="single" w:sz="4" w:space="0" w:color="auto"/>
            </w:tcBorders>
          </w:tcPr>
          <w:p w14:paraId="2BF467A8" w14:textId="77777777" w:rsidR="00F947A4" w:rsidRDefault="00F947A4">
            <w:pPr>
              <w:rPr>
                <w:rFonts w:cstheme="minorHAnsi"/>
                <w:b/>
                <w:bCs/>
              </w:rPr>
            </w:pPr>
          </w:p>
        </w:tc>
        <w:tc>
          <w:tcPr>
            <w:tcW w:w="593" w:type="pct"/>
            <w:vMerge/>
            <w:tcBorders>
              <w:left w:val="single" w:sz="4" w:space="0" w:color="auto"/>
              <w:bottom w:val="single" w:sz="4" w:space="0" w:color="auto"/>
              <w:right w:val="single" w:sz="4" w:space="0" w:color="auto"/>
            </w:tcBorders>
          </w:tcPr>
          <w:p w14:paraId="2BF467A9" w14:textId="77777777" w:rsidR="00F947A4" w:rsidRDefault="00F947A4">
            <w:pPr>
              <w:rPr>
                <w:rFonts w:cstheme="minorHAnsi"/>
                <w:b/>
                <w:bCs/>
              </w:rPr>
            </w:pPr>
          </w:p>
        </w:tc>
        <w:tc>
          <w:tcPr>
            <w:tcW w:w="587" w:type="pct"/>
            <w:vMerge/>
            <w:tcBorders>
              <w:left w:val="single" w:sz="4" w:space="0" w:color="auto"/>
              <w:bottom w:val="single" w:sz="4" w:space="0" w:color="auto"/>
              <w:right w:val="single" w:sz="4" w:space="0" w:color="auto"/>
            </w:tcBorders>
          </w:tcPr>
          <w:p w14:paraId="2BF467AA" w14:textId="77777777" w:rsidR="00F947A4" w:rsidRDefault="00F947A4">
            <w:pPr>
              <w:rPr>
                <w:rFonts w:cstheme="minorHAnsi"/>
                <w:b/>
                <w:bCs/>
              </w:rPr>
            </w:pPr>
          </w:p>
        </w:tc>
      </w:tr>
      <w:tr w:rsidR="00B27F25" w14:paraId="530B9663" w14:textId="77777777" w:rsidTr="00B27F25">
        <w:trPr>
          <w:trHeight w:val="783"/>
        </w:trPr>
        <w:tc>
          <w:tcPr>
            <w:tcW w:w="772" w:type="pct"/>
            <w:vMerge w:val="restart"/>
            <w:tcBorders>
              <w:top w:val="single" w:sz="4" w:space="0" w:color="auto"/>
              <w:left w:val="single" w:sz="4" w:space="0" w:color="auto"/>
              <w:right w:val="single" w:sz="4" w:space="0" w:color="auto"/>
            </w:tcBorders>
          </w:tcPr>
          <w:p w14:paraId="214F0EEB" w14:textId="77777777" w:rsidR="00B27F25" w:rsidRDefault="00B27F25" w:rsidP="00B27F25">
            <w:r>
              <w:rPr>
                <w:b/>
                <w:bCs/>
              </w:rPr>
              <w:t>Outcome 4.2</w:t>
            </w:r>
          </w:p>
          <w:p w14:paraId="3FDF4F26" w14:textId="70FC2050" w:rsidR="00B27F25" w:rsidRDefault="00B27F25" w:rsidP="00B27F25">
            <w:pPr>
              <w:rPr>
                <w:rFonts w:cstheme="minorHAnsi"/>
                <w:lang w:eastAsia="zh-CN"/>
              </w:rPr>
            </w:pPr>
            <w:r>
              <w:rPr>
                <w:b/>
                <w:bCs/>
              </w:rPr>
              <w:t>Knowledge sharing and information dissemination</w:t>
            </w:r>
          </w:p>
        </w:tc>
        <w:tc>
          <w:tcPr>
            <w:tcW w:w="1850" w:type="pct"/>
            <w:tcBorders>
              <w:left w:val="single" w:sz="4" w:space="0" w:color="auto"/>
              <w:bottom w:val="single" w:sz="4" w:space="0" w:color="auto"/>
              <w:right w:val="single" w:sz="4" w:space="0" w:color="auto"/>
            </w:tcBorders>
          </w:tcPr>
          <w:p w14:paraId="1FE77AFC" w14:textId="77777777" w:rsidR="00B27F25" w:rsidRDefault="00B27F25" w:rsidP="00B27F25">
            <w:pPr>
              <w:rPr>
                <w:rFonts w:cstheme="minorHAnsi"/>
                <w:bCs/>
                <w:lang w:eastAsia="zh-CN"/>
              </w:rPr>
            </w:pPr>
            <w:r w:rsidRPr="00553D75">
              <w:rPr>
                <w:rFonts w:cstheme="minorHAnsi"/>
                <w:bCs/>
                <w:lang w:eastAsia="zh-CN"/>
              </w:rPr>
              <w:t>Two gender-related knowledge training sessions were organized and held online.</w:t>
            </w:r>
          </w:p>
          <w:p w14:paraId="74EC2D7B" w14:textId="3D3D7B00" w:rsidR="00AC3354" w:rsidRDefault="00AC3354" w:rsidP="00B27F25">
            <w:pPr>
              <w:rPr>
                <w:rFonts w:cstheme="minorHAnsi"/>
                <w:b/>
                <w:bCs/>
              </w:rPr>
            </w:pPr>
            <w:r w:rsidRPr="00F05854">
              <w:rPr>
                <w:rFonts w:cstheme="minorHAnsi"/>
                <w:bCs/>
                <w:highlight w:val="yellow"/>
                <w:lang w:eastAsia="zh-CN"/>
              </w:rPr>
              <w:t>On June 20, the Workshop on Gender Mainstreaming and Women's Rights Protection in the Secondary Metals Industry was held, with the participation of 20 enterprises. On October 15, the Workshop on Promoting Gender Equality in the Secondary Metals Industry was held, attended by 14 enterprises.</w:t>
            </w:r>
          </w:p>
        </w:tc>
        <w:tc>
          <w:tcPr>
            <w:tcW w:w="762" w:type="pct"/>
            <w:tcBorders>
              <w:left w:val="single" w:sz="4" w:space="0" w:color="auto"/>
              <w:bottom w:val="single" w:sz="4" w:space="0" w:color="auto"/>
              <w:right w:val="single" w:sz="4" w:space="0" w:color="auto"/>
            </w:tcBorders>
          </w:tcPr>
          <w:p w14:paraId="6CE7F993" w14:textId="77777777" w:rsidR="00B27F25" w:rsidRDefault="00B27F25" w:rsidP="00B27F25">
            <w:r>
              <w:t>Indicator 17:</w:t>
            </w:r>
          </w:p>
          <w:p w14:paraId="2399CF3B" w14:textId="1A5E6634" w:rsidR="00B27F25" w:rsidRDefault="00B27F25" w:rsidP="00B27F25">
            <w:pPr>
              <w:rPr>
                <w:rFonts w:cstheme="minorHAnsi"/>
                <w:b/>
                <w:bCs/>
              </w:rPr>
            </w:pPr>
            <w:r>
              <w:t xml:space="preserve">Lessons learnt and experience documented and disseminated; post-project action plan </w:t>
            </w:r>
            <w:proofErr w:type="gramStart"/>
            <w:r>
              <w:t>formulated</w:t>
            </w:r>
            <w:proofErr w:type="gramEnd"/>
            <w:r>
              <w:t xml:space="preserve"> and workshops conducted</w:t>
            </w:r>
          </w:p>
        </w:tc>
        <w:tc>
          <w:tcPr>
            <w:tcW w:w="436" w:type="pct"/>
            <w:tcBorders>
              <w:left w:val="single" w:sz="4" w:space="0" w:color="auto"/>
              <w:bottom w:val="single" w:sz="4" w:space="0" w:color="auto"/>
              <w:right w:val="single" w:sz="4" w:space="0" w:color="auto"/>
            </w:tcBorders>
          </w:tcPr>
          <w:p w14:paraId="5EAFD489" w14:textId="77777777" w:rsidR="00B27F25" w:rsidRDefault="00B27F25" w:rsidP="00B27F25">
            <w:pPr>
              <w:rPr>
                <w:rFonts w:cstheme="minorHAnsi"/>
                <w:b/>
                <w:bCs/>
              </w:rPr>
            </w:pPr>
          </w:p>
        </w:tc>
        <w:tc>
          <w:tcPr>
            <w:tcW w:w="593" w:type="pct"/>
            <w:tcBorders>
              <w:left w:val="single" w:sz="4" w:space="0" w:color="auto"/>
              <w:bottom w:val="single" w:sz="4" w:space="0" w:color="auto"/>
              <w:right w:val="single" w:sz="4" w:space="0" w:color="auto"/>
            </w:tcBorders>
          </w:tcPr>
          <w:p w14:paraId="1A797E43" w14:textId="2E37C719" w:rsidR="00B27F25" w:rsidRDefault="00B27F25" w:rsidP="00B27F25">
            <w:pPr>
              <w:rPr>
                <w:rFonts w:cstheme="minorHAnsi"/>
                <w:b/>
                <w:bCs/>
              </w:rPr>
            </w:pPr>
            <w:r>
              <w:t xml:space="preserve">Lessons and experience documented and disseminated through </w:t>
            </w:r>
            <w:r>
              <w:rPr>
                <w:rFonts w:hint="eastAsia"/>
                <w:lang w:eastAsia="zh-CN"/>
              </w:rPr>
              <w:t>2</w:t>
            </w:r>
            <w:r>
              <w:t xml:space="preserve"> workshops conducted to benefit </w:t>
            </w:r>
            <w:r>
              <w:rPr>
                <w:rFonts w:hint="eastAsia"/>
                <w:lang w:eastAsia="zh-CN"/>
              </w:rPr>
              <w:t>200</w:t>
            </w:r>
            <w:r>
              <w:t xml:space="preserve"> </w:t>
            </w:r>
            <w:r>
              <w:lastRenderedPageBreak/>
              <w:t xml:space="preserve">direct and </w:t>
            </w:r>
            <w:r>
              <w:rPr>
                <w:rFonts w:hint="eastAsia"/>
                <w:lang w:eastAsia="zh-CN"/>
              </w:rPr>
              <w:t>600</w:t>
            </w:r>
            <w:r>
              <w:t xml:space="preserve"> indirect beneficiaries</w:t>
            </w:r>
          </w:p>
        </w:tc>
        <w:tc>
          <w:tcPr>
            <w:tcW w:w="587" w:type="pct"/>
            <w:tcBorders>
              <w:left w:val="single" w:sz="4" w:space="0" w:color="auto"/>
              <w:bottom w:val="single" w:sz="4" w:space="0" w:color="auto"/>
              <w:right w:val="single" w:sz="4" w:space="0" w:color="auto"/>
            </w:tcBorders>
          </w:tcPr>
          <w:p w14:paraId="41ED98CC" w14:textId="77777777" w:rsidR="00B27F25" w:rsidRDefault="00B27F25" w:rsidP="00B27F25">
            <w:pPr>
              <w:rPr>
                <w:rFonts w:cstheme="minorHAnsi"/>
                <w:b/>
                <w:bCs/>
              </w:rPr>
            </w:pPr>
          </w:p>
        </w:tc>
      </w:tr>
      <w:tr w:rsidR="00B27F25" w14:paraId="754BB894" w14:textId="77777777" w:rsidTr="00B27F25">
        <w:trPr>
          <w:trHeight w:val="783"/>
        </w:trPr>
        <w:tc>
          <w:tcPr>
            <w:tcW w:w="772" w:type="pct"/>
            <w:vMerge/>
            <w:tcBorders>
              <w:left w:val="single" w:sz="4" w:space="0" w:color="auto"/>
              <w:bottom w:val="single" w:sz="4" w:space="0" w:color="auto"/>
              <w:right w:val="single" w:sz="4" w:space="0" w:color="auto"/>
            </w:tcBorders>
          </w:tcPr>
          <w:p w14:paraId="60B1D186" w14:textId="77777777" w:rsidR="00B27F25" w:rsidRDefault="00B27F25" w:rsidP="00B27F25">
            <w:pPr>
              <w:rPr>
                <w:b/>
                <w:bCs/>
              </w:rPr>
            </w:pPr>
          </w:p>
        </w:tc>
        <w:tc>
          <w:tcPr>
            <w:tcW w:w="1850" w:type="pct"/>
            <w:tcBorders>
              <w:left w:val="single" w:sz="4" w:space="0" w:color="auto"/>
              <w:bottom w:val="single" w:sz="4" w:space="0" w:color="auto"/>
              <w:right w:val="single" w:sz="4" w:space="0" w:color="auto"/>
            </w:tcBorders>
          </w:tcPr>
          <w:p w14:paraId="20BFF24D" w14:textId="56F7D4CA" w:rsidR="00B27F25" w:rsidRDefault="00B27F25" w:rsidP="00B27F25">
            <w:pPr>
              <w:rPr>
                <w:rFonts w:cstheme="minorHAnsi"/>
                <w:b/>
                <w:bCs/>
              </w:rPr>
            </w:pPr>
            <w:r w:rsidRPr="00F05854">
              <w:rPr>
                <w:rFonts w:cstheme="minorHAnsi"/>
                <w:bCs/>
                <w:highlight w:val="yellow"/>
                <w:lang w:eastAsia="zh-CN"/>
              </w:rPr>
              <w:t xml:space="preserve">A technical exchange mission on recycled metals </w:t>
            </w:r>
            <w:r w:rsidR="00C2041F" w:rsidRPr="00F05854">
              <w:rPr>
                <w:rFonts w:cstheme="minorHAnsi" w:hint="eastAsia"/>
                <w:bCs/>
                <w:highlight w:val="yellow"/>
                <w:lang w:eastAsia="zh-CN"/>
              </w:rPr>
              <w:t>was</w:t>
            </w:r>
            <w:r w:rsidRPr="00F05854">
              <w:rPr>
                <w:rFonts w:cstheme="minorHAnsi"/>
                <w:bCs/>
                <w:highlight w:val="yellow"/>
                <w:lang w:eastAsia="zh-CN"/>
              </w:rPr>
              <w:t xml:space="preserve"> conducted in Belgium and the Netherlands</w:t>
            </w:r>
            <w:r w:rsidR="00C2041F" w:rsidRPr="00F05854">
              <w:rPr>
                <w:rFonts w:cstheme="minorHAnsi" w:hint="eastAsia"/>
                <w:bCs/>
                <w:highlight w:val="yellow"/>
                <w:lang w:eastAsia="zh-CN"/>
              </w:rPr>
              <w:t xml:space="preserve"> in Oct 2025</w:t>
            </w:r>
            <w:r w:rsidRPr="00F05854">
              <w:rPr>
                <w:rFonts w:cstheme="minorHAnsi"/>
                <w:bCs/>
                <w:highlight w:val="yellow"/>
                <w:lang w:eastAsia="zh-CN"/>
              </w:rPr>
              <w:t xml:space="preserve">, where China's national policies and industry demonstration experience in this field </w:t>
            </w:r>
            <w:proofErr w:type="spellStart"/>
            <w:r w:rsidR="00C2041F" w:rsidRPr="00F05854">
              <w:rPr>
                <w:rFonts w:cstheme="minorHAnsi" w:hint="eastAsia"/>
                <w:bCs/>
                <w:highlight w:val="yellow"/>
                <w:lang w:eastAsia="zh-CN"/>
              </w:rPr>
              <w:t>were</w:t>
            </w:r>
            <w:r w:rsidRPr="00F05854">
              <w:rPr>
                <w:rFonts w:cstheme="minorHAnsi"/>
                <w:bCs/>
                <w:highlight w:val="yellow"/>
                <w:lang w:eastAsia="zh-CN"/>
              </w:rPr>
              <w:t>shared</w:t>
            </w:r>
            <w:proofErr w:type="spellEnd"/>
            <w:r w:rsidR="006B552A" w:rsidRPr="00F05854">
              <w:rPr>
                <w:rFonts w:cstheme="minorHAnsi" w:hint="eastAsia"/>
                <w:bCs/>
                <w:highlight w:val="yellow"/>
                <w:lang w:eastAsia="zh-CN"/>
              </w:rPr>
              <w:t xml:space="preserve"> during the mission</w:t>
            </w:r>
          </w:p>
        </w:tc>
        <w:tc>
          <w:tcPr>
            <w:tcW w:w="762" w:type="pct"/>
            <w:tcBorders>
              <w:left w:val="single" w:sz="4" w:space="0" w:color="auto"/>
              <w:bottom w:val="single" w:sz="4" w:space="0" w:color="auto"/>
              <w:right w:val="single" w:sz="4" w:space="0" w:color="auto"/>
            </w:tcBorders>
          </w:tcPr>
          <w:p w14:paraId="1AE1C666" w14:textId="77777777" w:rsidR="00B27F25" w:rsidRDefault="00B27F25" w:rsidP="00B27F25">
            <w:r>
              <w:t>Indicator 18:</w:t>
            </w:r>
          </w:p>
          <w:p w14:paraId="62850700" w14:textId="77777777" w:rsidR="00B27F25" w:rsidRDefault="00B27F25" w:rsidP="00B27F25">
            <w:r>
              <w:t>International knowledge and experience gained</w:t>
            </w:r>
          </w:p>
          <w:p w14:paraId="7EBF27AB" w14:textId="77777777" w:rsidR="00B27F25" w:rsidRDefault="00B27F25" w:rsidP="00B27F25">
            <w:pPr>
              <w:rPr>
                <w:rFonts w:cstheme="minorHAnsi"/>
                <w:b/>
                <w:bCs/>
              </w:rPr>
            </w:pPr>
          </w:p>
        </w:tc>
        <w:tc>
          <w:tcPr>
            <w:tcW w:w="436" w:type="pct"/>
            <w:tcBorders>
              <w:left w:val="single" w:sz="4" w:space="0" w:color="auto"/>
              <w:bottom w:val="single" w:sz="4" w:space="0" w:color="auto"/>
              <w:right w:val="single" w:sz="4" w:space="0" w:color="auto"/>
            </w:tcBorders>
          </w:tcPr>
          <w:p w14:paraId="0661D811" w14:textId="77777777" w:rsidR="00B27F25" w:rsidRDefault="00B27F25" w:rsidP="00B27F25">
            <w:pPr>
              <w:rPr>
                <w:rFonts w:cstheme="minorHAnsi"/>
                <w:b/>
                <w:bCs/>
              </w:rPr>
            </w:pPr>
          </w:p>
        </w:tc>
        <w:tc>
          <w:tcPr>
            <w:tcW w:w="593" w:type="pct"/>
            <w:tcBorders>
              <w:left w:val="single" w:sz="4" w:space="0" w:color="auto"/>
              <w:bottom w:val="single" w:sz="4" w:space="0" w:color="auto"/>
              <w:right w:val="single" w:sz="4" w:space="0" w:color="auto"/>
            </w:tcBorders>
          </w:tcPr>
          <w:p w14:paraId="72AAAAE9" w14:textId="77777777" w:rsidR="00B27F25" w:rsidRDefault="00B27F25" w:rsidP="00B27F25">
            <w:pPr>
              <w:rPr>
                <w:rFonts w:cstheme="minorHAnsi"/>
                <w:b/>
                <w:bCs/>
              </w:rPr>
            </w:pPr>
          </w:p>
        </w:tc>
        <w:tc>
          <w:tcPr>
            <w:tcW w:w="587" w:type="pct"/>
            <w:tcBorders>
              <w:left w:val="single" w:sz="4" w:space="0" w:color="auto"/>
              <w:bottom w:val="single" w:sz="4" w:space="0" w:color="auto"/>
              <w:right w:val="single" w:sz="4" w:space="0" w:color="auto"/>
            </w:tcBorders>
          </w:tcPr>
          <w:p w14:paraId="186BA954" w14:textId="77777777" w:rsidR="00B27F25" w:rsidRDefault="00B27F25" w:rsidP="00B27F25">
            <w:pPr>
              <w:rPr>
                <w:rFonts w:cstheme="minorHAnsi"/>
                <w:b/>
                <w:bCs/>
              </w:rPr>
            </w:pPr>
          </w:p>
        </w:tc>
      </w:tr>
      <w:tr w:rsidR="00F947A4" w14:paraId="2BF467AD" w14:textId="77777777">
        <w:trPr>
          <w:trHeight w:val="271"/>
        </w:trPr>
        <w:tc>
          <w:tcPr>
            <w:tcW w:w="5000" w:type="pct"/>
            <w:gridSpan w:val="6"/>
            <w:tcBorders>
              <w:top w:val="single" w:sz="4" w:space="0" w:color="auto"/>
              <w:left w:val="single" w:sz="4" w:space="0" w:color="auto"/>
              <w:bottom w:val="single" w:sz="4" w:space="0" w:color="auto"/>
              <w:right w:val="single" w:sz="4" w:space="0" w:color="auto"/>
            </w:tcBorders>
          </w:tcPr>
          <w:p w14:paraId="2BF467AC" w14:textId="77777777" w:rsidR="00F947A4" w:rsidRDefault="004B60AC">
            <w:pPr>
              <w:rPr>
                <w:rFonts w:cstheme="minorHAnsi"/>
                <w:lang w:eastAsia="zh-CN"/>
              </w:rPr>
            </w:pPr>
            <w:r>
              <w:rPr>
                <w:rFonts w:cstheme="minorHAnsi"/>
              </w:rPr>
              <w:t>[+]</w:t>
            </w:r>
          </w:p>
        </w:tc>
      </w:tr>
    </w:tbl>
    <w:p w14:paraId="2BF467AE" w14:textId="77777777" w:rsidR="00F947A4" w:rsidRDefault="00F947A4"/>
    <w:p w14:paraId="2BF467AF" w14:textId="77777777" w:rsidR="00F947A4" w:rsidRDefault="004B60AC">
      <w:pPr>
        <w:pStyle w:val="Heading2"/>
      </w:pPr>
      <w:r>
        <w:t>B.2 Project Impact</w:t>
      </w:r>
    </w:p>
    <w:p w14:paraId="2BF467B0" w14:textId="77777777" w:rsidR="00F947A4" w:rsidRDefault="00F947A4"/>
    <w:p w14:paraId="2BF467B1" w14:textId="77777777" w:rsidR="00F947A4" w:rsidRDefault="004B60AC">
      <w:pPr>
        <w:pStyle w:val="Guidance"/>
        <w:rPr>
          <w:lang w:eastAsia="zh-CN"/>
        </w:rPr>
      </w:pPr>
      <w:r>
        <w:rPr>
          <w:b/>
        </w:rPr>
        <w:t xml:space="preserve">Guidance: </w:t>
      </w:r>
      <w:r>
        <w:t>It is crucial to maintain a broader perspective that connects the dots between overall project activities, outputs, outcomes, and impact. In Section B.2, please go beyond discussing immediate activities and focus on the long-term impact of the project. Use 1-2 paras (more are welcome) to discuss</w:t>
      </w:r>
      <w:r>
        <w:rPr>
          <w:rFonts w:hint="eastAsia"/>
          <w:lang w:eastAsia="zh-CN"/>
        </w:rPr>
        <w:t xml:space="preserve">: </w:t>
      </w:r>
    </w:p>
    <w:p w14:paraId="2BF467B2" w14:textId="77777777" w:rsidR="00F947A4" w:rsidRDefault="00F947A4">
      <w:pPr>
        <w:pStyle w:val="Title"/>
        <w:rPr>
          <w:lang w:eastAsia="zh-CN"/>
        </w:rPr>
      </w:pPr>
    </w:p>
    <w:p w14:paraId="2BF467B3" w14:textId="77777777" w:rsidR="00F947A4" w:rsidRDefault="004B60AC">
      <w:pPr>
        <w:pStyle w:val="Guidance"/>
        <w:ind w:left="720"/>
      </w:pPr>
      <w:r>
        <w:t>(a) how the project informs policy-making process in China and/or</w:t>
      </w:r>
    </w:p>
    <w:p w14:paraId="2BF467B4" w14:textId="77777777" w:rsidR="00F947A4" w:rsidRDefault="004B60AC">
      <w:pPr>
        <w:pStyle w:val="Guidance"/>
        <w:ind w:left="720"/>
      </w:pPr>
      <w:r>
        <w:t>(b) how this project has contributed to broader societal, economic, or environmental goals</w:t>
      </w:r>
      <w:r>
        <w:rPr>
          <w:rFonts w:hint="eastAsia"/>
          <w:lang w:eastAsia="zh-CN"/>
        </w:rPr>
        <w:t xml:space="preserve"> of China</w:t>
      </w:r>
      <w:r>
        <w:t xml:space="preserve">, and/or </w:t>
      </w:r>
    </w:p>
    <w:p w14:paraId="2BF467B5" w14:textId="77777777" w:rsidR="00F947A4" w:rsidRDefault="004B60AC">
      <w:pPr>
        <w:pStyle w:val="Guidance"/>
        <w:ind w:left="720"/>
      </w:pPr>
      <w:r>
        <w:t>(c) how it contributes to national and local priorities, etc.</w:t>
      </w:r>
    </w:p>
    <w:p w14:paraId="2BF467B6" w14:textId="77777777" w:rsidR="00F947A4" w:rsidRDefault="00F947A4">
      <w:pPr>
        <w:pStyle w:val="Guidance"/>
      </w:pPr>
    </w:p>
    <w:p w14:paraId="2BF467B7" w14:textId="77777777" w:rsidR="00F947A4" w:rsidRDefault="004B60AC">
      <w:pPr>
        <w:pStyle w:val="Guidance"/>
        <w:rPr>
          <w:b/>
          <w:bCs/>
          <w:lang w:eastAsia="zh-CN"/>
        </w:rPr>
      </w:pPr>
      <w:r>
        <w:rPr>
          <w:rFonts w:hint="eastAsia"/>
          <w:b/>
          <w:bCs/>
          <w:lang w:eastAsia="zh-CN"/>
        </w:rPr>
        <w:t>During PPR 2025 process,</w:t>
      </w:r>
      <w:r>
        <w:rPr>
          <w:b/>
          <w:bCs/>
          <w:lang w:eastAsia="zh-CN"/>
        </w:rPr>
        <w:t xml:space="preserve"> UNDP China will identify PPRs that demonstrate clear and tangible policy impact. Selected </w:t>
      </w:r>
      <w:r>
        <w:rPr>
          <w:rFonts w:hint="eastAsia"/>
          <w:b/>
          <w:bCs/>
          <w:lang w:eastAsia="zh-CN"/>
        </w:rPr>
        <w:t xml:space="preserve">PPRs </w:t>
      </w:r>
      <w:r>
        <w:rPr>
          <w:b/>
          <w:bCs/>
          <w:lang w:eastAsia="zh-CN"/>
        </w:rPr>
        <w:t>will be featured in a special “</w:t>
      </w:r>
      <w:r>
        <w:rPr>
          <w:rFonts w:hint="eastAsia"/>
          <w:b/>
          <w:bCs/>
          <w:lang w:eastAsia="zh-CN"/>
        </w:rPr>
        <w:t xml:space="preserve">UNDP China </w:t>
      </w:r>
      <w:r>
        <w:rPr>
          <w:b/>
          <w:bCs/>
          <w:lang w:eastAsia="zh-CN"/>
        </w:rPr>
        <w:t xml:space="preserve">Policy Impact Report </w:t>
      </w:r>
      <w:r>
        <w:rPr>
          <w:rFonts w:hint="eastAsia"/>
          <w:b/>
          <w:bCs/>
          <w:lang w:eastAsia="zh-CN"/>
        </w:rPr>
        <w:t>2025</w:t>
      </w:r>
      <w:r>
        <w:rPr>
          <w:b/>
          <w:bCs/>
          <w:lang w:eastAsia="zh-CN"/>
        </w:rPr>
        <w:t xml:space="preserve">”. We encourage every project to take </w:t>
      </w:r>
      <w:r>
        <w:rPr>
          <w:rFonts w:hint="eastAsia"/>
          <w:b/>
          <w:bCs/>
          <w:lang w:eastAsia="zh-CN"/>
        </w:rPr>
        <w:t>Section B.2</w:t>
      </w:r>
      <w:r>
        <w:rPr>
          <w:b/>
          <w:bCs/>
          <w:lang w:eastAsia="zh-CN"/>
        </w:rPr>
        <w:t xml:space="preserve"> seriously, and we will follow up with teams whose submissions are selected.</w:t>
      </w:r>
      <w:r>
        <w:rPr>
          <w:rFonts w:hint="eastAsia"/>
          <w:b/>
          <w:bCs/>
          <w:lang w:eastAsia="zh-CN"/>
        </w:rPr>
        <w:t xml:space="preserve"> Thank you in advance!</w:t>
      </w:r>
    </w:p>
    <w:p w14:paraId="2BF467B8" w14:textId="77777777" w:rsidR="00F947A4" w:rsidRDefault="00F947A4">
      <w:pPr>
        <w:pStyle w:val="Title"/>
      </w:pPr>
    </w:p>
    <w:p w14:paraId="2BF467B9" w14:textId="77777777" w:rsidR="00F947A4" w:rsidRDefault="004B60AC">
      <w:pPr>
        <w:pStyle w:val="Title"/>
        <w:rPr>
          <w:iCs/>
          <w:lang w:eastAsia="zh-CN"/>
        </w:rPr>
      </w:pPr>
      <w:r>
        <w:rPr>
          <w:iCs/>
          <w:lang w:eastAsia="zh-CN"/>
        </w:rPr>
        <w:t>In 2025, the "China Green Production and Sustainable Development Project for Secondary Industry of Aluminum, Lead, Zinc and Lithium" has continued to advance steadily, essentially meeting its expected targets. It not only provides ongoing support for the green development of relevant industries but also actively strengthens the leadership role of demonstration enterprises. Below is a detailed overview of the progress:</w:t>
      </w:r>
    </w:p>
    <w:p w14:paraId="2BF467BA" w14:textId="77777777" w:rsidR="00F947A4" w:rsidRDefault="00F947A4">
      <w:pPr>
        <w:pStyle w:val="Title"/>
        <w:rPr>
          <w:iCs/>
          <w:lang w:eastAsia="zh-CN"/>
        </w:rPr>
      </w:pPr>
    </w:p>
    <w:p w14:paraId="2BF467BB" w14:textId="77777777" w:rsidR="00F947A4" w:rsidRDefault="004B60AC">
      <w:pPr>
        <w:pStyle w:val="Title"/>
        <w:rPr>
          <w:b/>
          <w:bCs/>
          <w:iCs/>
        </w:rPr>
      </w:pPr>
      <w:r>
        <w:rPr>
          <w:b/>
          <w:bCs/>
          <w:iCs/>
        </w:rPr>
        <w:t>(I) Policy Recommendations</w:t>
      </w:r>
    </w:p>
    <w:p w14:paraId="2BF467BC" w14:textId="77777777" w:rsidR="00F947A4" w:rsidRDefault="004B60AC">
      <w:pPr>
        <w:pStyle w:val="Title"/>
        <w:rPr>
          <w:iCs/>
          <w:lang w:eastAsia="zh-CN"/>
        </w:rPr>
      </w:pPr>
      <w:r>
        <w:rPr>
          <w:iCs/>
          <w:lang w:eastAsia="zh-CN"/>
        </w:rPr>
        <w:lastRenderedPageBreak/>
        <w:t xml:space="preserve">During the project implementation, demonstration enterprises have actively combined their practical experience with international advanced technology application cases to address gaps in </w:t>
      </w:r>
      <w:r>
        <w:rPr>
          <w:b/>
          <w:bCs/>
          <w:iCs/>
          <w:lang w:eastAsia="zh-CN"/>
        </w:rPr>
        <w:t>China’s operational standards</w:t>
      </w:r>
      <w:r>
        <w:rPr>
          <w:rFonts w:hint="eastAsia"/>
          <w:iCs/>
          <w:lang w:eastAsia="zh-CN"/>
        </w:rPr>
        <w:t> </w:t>
      </w:r>
      <w:r>
        <w:rPr>
          <w:rFonts w:hint="eastAsia"/>
          <w:iCs/>
          <w:lang w:eastAsia="zh-CN"/>
        </w:rPr>
        <w:t>–</w:t>
      </w:r>
      <w:r>
        <w:rPr>
          <w:iCs/>
          <w:lang w:eastAsia="zh-CN"/>
        </w:rPr>
        <w:t xml:space="preserve"> specifically in three key areas: pollution control and carbon emission management for recycled metals, environmental management for battery recycling, and hazardous waste management for end-of-life vehicle dismantling.</w:t>
      </w:r>
    </w:p>
    <w:p w14:paraId="2BF467BD" w14:textId="77777777" w:rsidR="00F947A4" w:rsidRDefault="00F947A4">
      <w:pPr>
        <w:pStyle w:val="Title"/>
        <w:rPr>
          <w:iCs/>
          <w:lang w:eastAsia="zh-CN"/>
        </w:rPr>
      </w:pPr>
    </w:p>
    <w:p w14:paraId="2BF467BE" w14:textId="77777777" w:rsidR="00F947A4" w:rsidRDefault="004B60AC">
      <w:pPr>
        <w:pStyle w:val="Title"/>
        <w:rPr>
          <w:iCs/>
        </w:rPr>
      </w:pPr>
      <w:r>
        <w:rPr>
          <w:iCs/>
          <w:lang w:eastAsia="zh-CN"/>
        </w:rPr>
        <w:t xml:space="preserve">Working with industry technical experts, these enterprises have facilitated the refinement and formulation of </w:t>
      </w:r>
      <w:r>
        <w:rPr>
          <w:b/>
          <w:bCs/>
          <w:iCs/>
          <w:lang w:eastAsia="zh-CN"/>
        </w:rPr>
        <w:t>8 standards</w:t>
      </w:r>
      <w:r>
        <w:rPr>
          <w:iCs/>
          <w:lang w:eastAsia="zh-CN"/>
        </w:rPr>
        <w:t xml:space="preserve">, providing advanced experience and references for the industry. Additionally, the two participating demonstration provinces </w:t>
      </w:r>
      <w:r>
        <w:rPr>
          <w:rFonts w:hint="eastAsia"/>
          <w:iCs/>
          <w:lang w:eastAsia="zh-CN"/>
        </w:rPr>
        <w:t>–</w:t>
      </w:r>
      <w:r>
        <w:rPr>
          <w:iCs/>
          <w:lang w:eastAsia="zh-CN"/>
        </w:rPr>
        <w:t xml:space="preserve"> Jiangxi and Hubei </w:t>
      </w:r>
      <w:r>
        <w:rPr>
          <w:rFonts w:hint="eastAsia"/>
          <w:iCs/>
          <w:lang w:eastAsia="zh-CN"/>
        </w:rPr>
        <w:t>–</w:t>
      </w:r>
      <w:r>
        <w:rPr>
          <w:iCs/>
          <w:lang w:eastAsia="zh-CN"/>
        </w:rPr>
        <w:t xml:space="preserve"> have developed management improvement plans from a government perspective. While supporting enterprise development, they have also enhanced the capacity for environmental impact </w:t>
      </w:r>
      <w:proofErr w:type="gramStart"/>
      <w:r>
        <w:rPr>
          <w:iCs/>
          <w:lang w:eastAsia="zh-CN"/>
        </w:rPr>
        <w:t>control, and</w:t>
      </w:r>
      <w:proofErr w:type="gramEnd"/>
      <w:r>
        <w:rPr>
          <w:iCs/>
          <w:lang w:eastAsia="zh-CN"/>
        </w:rPr>
        <w:t xml:space="preserve"> promoted the implementation and scaling of green development models through a series of measures.</w:t>
      </w:r>
    </w:p>
    <w:p w14:paraId="2BF467BF" w14:textId="77777777" w:rsidR="00F947A4" w:rsidRDefault="004B60AC">
      <w:pPr>
        <w:pStyle w:val="Title"/>
        <w:rPr>
          <w:iCs/>
        </w:rPr>
      </w:pPr>
      <w:r>
        <w:rPr>
          <w:iCs/>
          <w:lang w:eastAsia="zh-CN"/>
        </w:rPr>
        <w:t xml:space="preserve">Looking ahead, the project will collaborate with other research institutions to conduct </w:t>
      </w:r>
      <w:r>
        <w:rPr>
          <w:b/>
          <w:bCs/>
          <w:iCs/>
          <w:lang w:eastAsia="zh-CN"/>
        </w:rPr>
        <w:t>research and propose solutions for 8 policy and advanced technology themes</w:t>
      </w:r>
      <w:r>
        <w:rPr>
          <w:iCs/>
          <w:lang w:eastAsia="zh-CN"/>
        </w:rPr>
        <w:t>. This multi-perspective effort will further supplement and improve the policy framework, ensuring the successful achievement of project outcomes.</w:t>
      </w:r>
    </w:p>
    <w:p w14:paraId="2BF467C0" w14:textId="77777777" w:rsidR="00F947A4" w:rsidRDefault="00F947A4">
      <w:pPr>
        <w:pStyle w:val="Title"/>
        <w:rPr>
          <w:iCs/>
        </w:rPr>
      </w:pPr>
    </w:p>
    <w:p w14:paraId="2BF467C1" w14:textId="77777777" w:rsidR="00F947A4" w:rsidRDefault="004B60AC">
      <w:pPr>
        <w:pStyle w:val="Title"/>
        <w:rPr>
          <w:b/>
          <w:bCs/>
          <w:iCs/>
        </w:rPr>
      </w:pPr>
      <w:r>
        <w:rPr>
          <w:b/>
          <w:bCs/>
          <w:iCs/>
        </w:rPr>
        <w:t>(II) Enterprise Green Development</w:t>
      </w:r>
    </w:p>
    <w:p w14:paraId="2BF467C2" w14:textId="6DC96C76" w:rsidR="00F947A4" w:rsidRDefault="004B60AC">
      <w:pPr>
        <w:pStyle w:val="Title"/>
        <w:rPr>
          <w:iCs/>
          <w:lang w:eastAsia="zh-CN"/>
        </w:rPr>
      </w:pPr>
      <w:r>
        <w:rPr>
          <w:iCs/>
          <w:lang w:eastAsia="zh-CN"/>
        </w:rPr>
        <w:t>Currently, all demonstration projects are actively drawing on the BAT/BEP route to transform their production processes, with the aim of reducing UP-POPs emissions and achieving energy conservation and low-carbon goals.</w:t>
      </w:r>
    </w:p>
    <w:p w14:paraId="2BF467C3" w14:textId="77777777" w:rsidR="00F947A4" w:rsidRDefault="00F947A4">
      <w:pPr>
        <w:pStyle w:val="Title"/>
        <w:rPr>
          <w:iCs/>
          <w:lang w:eastAsia="zh-CN"/>
        </w:rPr>
      </w:pPr>
    </w:p>
    <w:p w14:paraId="2BF467C4" w14:textId="77777777" w:rsidR="00F947A4" w:rsidRDefault="004B60AC">
      <w:pPr>
        <w:pStyle w:val="Title"/>
        <w:rPr>
          <w:iCs/>
          <w:lang w:eastAsia="zh-CN"/>
        </w:rPr>
      </w:pPr>
      <w:r>
        <w:rPr>
          <w:iCs/>
          <w:lang w:eastAsia="zh-CN"/>
        </w:rPr>
        <w:t xml:space="preserve">In this process, expert teams have evaluated the ESMP of each demonstration project and produced corresponding ESIA reports, helping enterprises improve their environmental health management systems. To date, demonstration enterprises have conducted </w:t>
      </w:r>
      <w:r>
        <w:rPr>
          <w:b/>
          <w:bCs/>
          <w:iCs/>
          <w:lang w:eastAsia="zh-CN"/>
        </w:rPr>
        <w:t>over 50 internal training sessions</w:t>
      </w:r>
      <w:r>
        <w:rPr>
          <w:iCs/>
          <w:lang w:eastAsia="zh-CN"/>
        </w:rPr>
        <w:t xml:space="preserve"> to enhance employees’ awareness of safe and healthy production, and to strike a balance between environmental impact control and safe, healthy operations.</w:t>
      </w:r>
    </w:p>
    <w:p w14:paraId="2BF467C5" w14:textId="77777777" w:rsidR="00F947A4" w:rsidRDefault="00F947A4">
      <w:pPr>
        <w:pStyle w:val="Title"/>
        <w:rPr>
          <w:iCs/>
          <w:lang w:eastAsia="zh-CN"/>
        </w:rPr>
      </w:pPr>
    </w:p>
    <w:p w14:paraId="2BF467C6" w14:textId="77777777" w:rsidR="00F947A4" w:rsidRDefault="004B60AC">
      <w:pPr>
        <w:pStyle w:val="Title"/>
        <w:rPr>
          <w:iCs/>
          <w:lang w:eastAsia="zh-CN"/>
        </w:rPr>
      </w:pPr>
      <w:r>
        <w:rPr>
          <w:iCs/>
          <w:lang w:eastAsia="zh-CN"/>
        </w:rPr>
        <w:t xml:space="preserve">These training initiatives not only promote environmental health concepts but also improve employees’ professional capabilities </w:t>
      </w:r>
      <w:r>
        <w:rPr>
          <w:rFonts w:hint="eastAsia"/>
          <w:iCs/>
          <w:lang w:eastAsia="zh-CN"/>
        </w:rPr>
        <w:t>–</w:t>
      </w:r>
      <w:r>
        <w:rPr>
          <w:iCs/>
          <w:lang w:eastAsia="zh-CN"/>
        </w:rPr>
        <w:t xml:space="preserve"> equipping them to meet the higher production requirements after green transformation and enhancing enterprises’ overall competitiveness. From the perspective of the project’s overarching goals, the gradual improvement of demonstration enterprises is expected to drive the industry’s overall </w:t>
      </w:r>
      <w:proofErr w:type="gramStart"/>
      <w:r>
        <w:rPr>
          <w:iCs/>
          <w:lang w:eastAsia="zh-CN"/>
        </w:rPr>
        <w:t>development, and</w:t>
      </w:r>
      <w:proofErr w:type="gramEnd"/>
      <w:r>
        <w:rPr>
          <w:iCs/>
          <w:lang w:eastAsia="zh-CN"/>
        </w:rPr>
        <w:t xml:space="preserve"> further elevate the green development level of Chinese enterprises in relevant sectors.</w:t>
      </w:r>
    </w:p>
    <w:p w14:paraId="2BF467C7" w14:textId="77777777" w:rsidR="00F947A4" w:rsidRDefault="00F947A4">
      <w:pPr>
        <w:pStyle w:val="Title"/>
        <w:rPr>
          <w:iCs/>
          <w:lang w:eastAsia="zh-CN"/>
        </w:rPr>
      </w:pPr>
    </w:p>
    <w:p w14:paraId="2BF467C8" w14:textId="77777777" w:rsidR="00F947A4" w:rsidRDefault="004B60AC">
      <w:pPr>
        <w:pStyle w:val="Title"/>
        <w:rPr>
          <w:b/>
          <w:bCs/>
          <w:iCs/>
          <w:lang w:eastAsia="zh-CN"/>
        </w:rPr>
      </w:pPr>
      <w:r>
        <w:rPr>
          <w:b/>
          <w:bCs/>
          <w:iCs/>
          <w:lang w:eastAsia="zh-CN"/>
        </w:rPr>
        <w:t>(III) Technical R&amp;D Cooperation</w:t>
      </w:r>
    </w:p>
    <w:p w14:paraId="2BF467C9" w14:textId="05EB2320" w:rsidR="00F947A4" w:rsidRDefault="004B60AC">
      <w:pPr>
        <w:pStyle w:val="Title"/>
        <w:rPr>
          <w:iCs/>
          <w:lang w:eastAsia="zh-CN"/>
        </w:rPr>
      </w:pPr>
      <w:r>
        <w:rPr>
          <w:iCs/>
          <w:lang w:eastAsia="zh-CN"/>
        </w:rPr>
        <w:t xml:space="preserve">During the implementation of this project, the project team has actively carried out scientific research cooperation with multiple institutions, focusing on improving the technical capabilities of pollution control and environmental management for secondary metals and Persistent Organic Pollutants (POPs), which has provided solid scientific research support for the steady implementation of demonstration projects. Meanwhile, it has continuously </w:t>
      </w:r>
      <w:r>
        <w:rPr>
          <w:b/>
          <w:bCs/>
          <w:iCs/>
          <w:lang w:eastAsia="zh-CN"/>
        </w:rPr>
        <w:t xml:space="preserve">deepened </w:t>
      </w:r>
      <w:r>
        <w:rPr>
          <w:b/>
          <w:bCs/>
          <w:iCs/>
          <w:lang w:eastAsia="zh-CN"/>
        </w:rPr>
        <w:lastRenderedPageBreak/>
        <w:t>the close cooperation mechanism among governments, scientific research institutions and industrial enterprises</w:t>
      </w:r>
      <w:r>
        <w:rPr>
          <w:iCs/>
          <w:lang w:eastAsia="zh-CN"/>
        </w:rPr>
        <w:t>, promoted the efficient integration of policy guidance, technological innovation and industrial practice, and jointly contributed to the green and high-quality development of the industry.</w:t>
      </w:r>
    </w:p>
    <w:p w14:paraId="2BF467CA" w14:textId="77777777" w:rsidR="00F947A4" w:rsidRDefault="00F947A4">
      <w:pPr>
        <w:pStyle w:val="Title"/>
        <w:rPr>
          <w:iCs/>
          <w:lang w:eastAsia="zh-CN"/>
        </w:rPr>
      </w:pPr>
    </w:p>
    <w:p w14:paraId="2BF467CB" w14:textId="77777777" w:rsidR="00F947A4" w:rsidRDefault="004B60AC">
      <w:pPr>
        <w:pStyle w:val="Title"/>
        <w:rPr>
          <w:iCs/>
          <w:lang w:eastAsia="zh-CN"/>
        </w:rPr>
      </w:pPr>
      <w:r>
        <w:rPr>
          <w:iCs/>
          <w:lang w:eastAsia="zh-CN"/>
        </w:rPr>
        <w:t xml:space="preserve">In the scientific research work of this phase, cooperative units have focused on key links </w:t>
      </w:r>
      <w:proofErr w:type="gramStart"/>
      <w:r>
        <w:rPr>
          <w:iCs/>
          <w:lang w:eastAsia="zh-CN"/>
        </w:rPr>
        <w:t>of secondary metals such as</w:t>
      </w:r>
      <w:proofErr w:type="gramEnd"/>
      <w:r>
        <w:rPr>
          <w:iCs/>
          <w:lang w:eastAsia="zh-CN"/>
        </w:rPr>
        <w:t xml:space="preserve"> secondary aluminum, lead, zinc, lithium and related industries to conduct in-depth technological R&amp;</w:t>
      </w:r>
      <w:proofErr w:type="gramStart"/>
      <w:r>
        <w:rPr>
          <w:iCs/>
          <w:lang w:eastAsia="zh-CN"/>
        </w:rPr>
        <w:t>D, and</w:t>
      </w:r>
      <w:proofErr w:type="gramEnd"/>
      <w:r>
        <w:rPr>
          <w:iCs/>
          <w:lang w:eastAsia="zh-CN"/>
        </w:rPr>
        <w:t xml:space="preserve"> formed core research results covering five dimensions:</w:t>
      </w:r>
      <w:r>
        <w:rPr>
          <w:b/>
          <w:bCs/>
          <w:iCs/>
          <w:lang w:eastAsia="zh-CN"/>
        </w:rPr>
        <w:t xml:space="preserve"> pollution control, resource regulation, low-carbon development, information management and performance evaluation</w:t>
      </w:r>
      <w:r>
        <w:rPr>
          <w:iCs/>
          <w:lang w:eastAsia="zh-CN"/>
        </w:rPr>
        <w:t>. The release and application of these results not only provide key technical support for the industry's standardization construction, green transformation and efficient operation, but also inject momentum into the promotion of China's resource sustainable utilization, ecological environmental protection and manufacturing industry upgrading strategies from the perspective of industrial practice, strongly supporting the achievement of green economic growth and social sustainable development goals.</w:t>
      </w:r>
    </w:p>
    <w:p w14:paraId="2BF467CC" w14:textId="77777777" w:rsidR="00F947A4" w:rsidRDefault="00F947A4">
      <w:pPr>
        <w:pStyle w:val="Title"/>
        <w:rPr>
          <w:iCs/>
          <w:lang w:eastAsia="zh-CN"/>
        </w:rPr>
      </w:pPr>
    </w:p>
    <w:p w14:paraId="2BF467CD" w14:textId="77777777" w:rsidR="00F947A4" w:rsidRDefault="004B60AC">
      <w:pPr>
        <w:pStyle w:val="Title"/>
        <w:rPr>
          <w:b/>
          <w:bCs/>
          <w:iCs/>
        </w:rPr>
      </w:pPr>
      <w:r>
        <w:rPr>
          <w:b/>
          <w:bCs/>
          <w:iCs/>
        </w:rPr>
        <w:t>(</w:t>
      </w:r>
      <w:r>
        <w:rPr>
          <w:rFonts w:hint="eastAsia"/>
          <w:b/>
          <w:bCs/>
          <w:iCs/>
          <w:lang w:eastAsia="zh-CN"/>
        </w:rPr>
        <w:t>IV</w:t>
      </w:r>
      <w:r>
        <w:rPr>
          <w:b/>
          <w:bCs/>
          <w:iCs/>
        </w:rPr>
        <w:t>) Social Impact</w:t>
      </w:r>
    </w:p>
    <w:p w14:paraId="2BF467CE" w14:textId="77777777" w:rsidR="00F947A4" w:rsidRDefault="004B60AC">
      <w:pPr>
        <w:pStyle w:val="Title"/>
        <w:rPr>
          <w:iCs/>
          <w:lang w:eastAsia="zh-CN"/>
        </w:rPr>
      </w:pPr>
      <w:r>
        <w:rPr>
          <w:iCs/>
          <w:lang w:eastAsia="zh-CN"/>
        </w:rPr>
        <w:t xml:space="preserve">In this phase, demonstration enterprises and provinces have promoted the concepts of green development and resource recycling and reuse to </w:t>
      </w:r>
      <w:r>
        <w:rPr>
          <w:b/>
          <w:bCs/>
          <w:iCs/>
          <w:lang w:eastAsia="zh-CN"/>
        </w:rPr>
        <w:t>over 30,000 members</w:t>
      </w:r>
      <w:r>
        <w:rPr>
          <w:iCs/>
          <w:lang w:eastAsia="zh-CN"/>
        </w:rPr>
        <w:t xml:space="preserve"> of the </w:t>
      </w:r>
      <w:proofErr w:type="gramStart"/>
      <w:r>
        <w:rPr>
          <w:iCs/>
          <w:lang w:eastAsia="zh-CN"/>
        </w:rPr>
        <w:t>general public</w:t>
      </w:r>
      <w:proofErr w:type="gramEnd"/>
      <w:r>
        <w:rPr>
          <w:iCs/>
          <w:lang w:eastAsia="zh-CN"/>
        </w:rPr>
        <w:t xml:space="preserve"> across the country through active training and publicity efforts. Notably, content related to gender equality has been integrated into these activities to ensure that the concepts of "green development" and "equality" take root in public awareness.</w:t>
      </w:r>
    </w:p>
    <w:p w14:paraId="2BF467CF" w14:textId="77777777" w:rsidR="00F947A4" w:rsidRDefault="00F947A4">
      <w:pPr>
        <w:pStyle w:val="Title"/>
        <w:rPr>
          <w:iCs/>
          <w:lang w:eastAsia="zh-CN"/>
        </w:rPr>
      </w:pPr>
    </w:p>
    <w:p w14:paraId="2BF467D0" w14:textId="77777777" w:rsidR="00F947A4" w:rsidRDefault="004B60AC">
      <w:pPr>
        <w:pStyle w:val="Title"/>
        <w:rPr>
          <w:iCs/>
        </w:rPr>
      </w:pPr>
      <w:r>
        <w:rPr>
          <w:iCs/>
          <w:lang w:eastAsia="zh-CN"/>
        </w:rPr>
        <w:t xml:space="preserve">Currently, </w:t>
      </w:r>
      <w:r>
        <w:rPr>
          <w:b/>
          <w:bCs/>
          <w:iCs/>
          <w:lang w:eastAsia="zh-CN"/>
        </w:rPr>
        <w:t>women account for over 30% of participants in promotion activities</w:t>
      </w:r>
      <w:r>
        <w:rPr>
          <w:iCs/>
          <w:lang w:eastAsia="zh-CN"/>
        </w:rPr>
        <w:t xml:space="preserve"> – both within enterprises and among social institutions. Looking ahead, more women will be encouraged to participate. Meanwhile, demonstration enterprises are leveraging this green development transformation to create additional positions in technological R&amp;D and digital management, providing more opportunities for women to engage in these fields.</w:t>
      </w:r>
    </w:p>
    <w:p w14:paraId="2BF467D1" w14:textId="72D0319C" w:rsidR="00F947A4" w:rsidRDefault="004B60AC">
      <w:pPr>
        <w:pStyle w:val="Title"/>
        <w:rPr>
          <w:iCs/>
        </w:rPr>
      </w:pPr>
      <w:r>
        <w:rPr>
          <w:iCs/>
          <w:lang w:eastAsia="zh-CN"/>
        </w:rPr>
        <w:t xml:space="preserve">In conclusion, the steady progress of the project has laid a solid foundation for achieving its final overarching goals. The successful advancement of this project will not only provide strong support for China’s progress in recycled metals, battery recycling, and UP-POPs management </w:t>
      </w:r>
      <w:r>
        <w:rPr>
          <w:rFonts w:hint="eastAsia"/>
          <w:iCs/>
          <w:lang w:eastAsia="zh-CN"/>
        </w:rPr>
        <w:t>–</w:t>
      </w:r>
      <w:r>
        <w:rPr>
          <w:iCs/>
          <w:lang w:eastAsia="zh-CN"/>
        </w:rPr>
        <w:t xml:space="preserve"> driving the green transformation of Chinese enterprises </w:t>
      </w:r>
      <w:r>
        <w:rPr>
          <w:rFonts w:hint="eastAsia"/>
          <w:iCs/>
          <w:lang w:eastAsia="zh-CN"/>
        </w:rPr>
        <w:t>–</w:t>
      </w:r>
      <w:r>
        <w:rPr>
          <w:iCs/>
          <w:lang w:eastAsia="zh-CN"/>
        </w:rPr>
        <w:t xml:space="preserve"> but also offer valuable insights and practices for the global achievement of sustainable development goals.</w:t>
      </w:r>
    </w:p>
    <w:p w14:paraId="2BF467D2" w14:textId="77777777" w:rsidR="00F947A4" w:rsidRDefault="00F947A4">
      <w:pPr>
        <w:pStyle w:val="Title"/>
      </w:pPr>
    </w:p>
    <w:p w14:paraId="2BF467D3" w14:textId="77777777" w:rsidR="00F947A4" w:rsidRDefault="004B60AC">
      <w:pPr>
        <w:pStyle w:val="Heading1"/>
      </w:pPr>
      <w:r>
        <w:t>C. RISK</w:t>
      </w:r>
      <w:r>
        <w:rPr>
          <w:rFonts w:hint="eastAsia"/>
          <w:lang w:eastAsia="zh-CN"/>
        </w:rPr>
        <w:t xml:space="preserve"> MANAGEMENT</w:t>
      </w:r>
    </w:p>
    <w:p w14:paraId="2BF467D4" w14:textId="77777777" w:rsidR="00F947A4" w:rsidRDefault="00F947A4">
      <w:pPr>
        <w:pStyle w:val="Title"/>
        <w:rPr>
          <w:i/>
          <w:iCs/>
          <w:lang w:eastAsia="zh-CN"/>
        </w:rPr>
      </w:pPr>
    </w:p>
    <w:p w14:paraId="2BF467D5" w14:textId="77777777" w:rsidR="00F947A4" w:rsidRDefault="004B60AC">
      <w:pPr>
        <w:pStyle w:val="Guidance"/>
        <w:rPr>
          <w:lang w:eastAsia="zh-CN"/>
        </w:rPr>
      </w:pPr>
      <w:r>
        <w:rPr>
          <w:b/>
          <w:bCs/>
        </w:rPr>
        <w:t>Guidance</w:t>
      </w:r>
      <w:r>
        <w:t xml:space="preserve">. </w:t>
      </w:r>
      <w:r>
        <w:rPr>
          <w:lang w:eastAsia="zh-CN"/>
        </w:rPr>
        <w:t xml:space="preserve">Please refer to the "Risk Log/Register" annex in the project document. </w:t>
      </w:r>
      <w:proofErr w:type="gramStart"/>
      <w:r>
        <w:rPr>
          <w:rFonts w:hint="eastAsia"/>
          <w:lang w:eastAsia="zh-CN"/>
        </w:rPr>
        <w:t xml:space="preserve">Then </w:t>
      </w:r>
      <w:r>
        <w:rPr>
          <w:lang w:eastAsia="zh-CN"/>
        </w:rPr>
        <w:t>(a)</w:t>
      </w:r>
      <w:proofErr w:type="gramEnd"/>
      <w:r>
        <w:rPr>
          <w:lang w:eastAsia="zh-CN"/>
        </w:rPr>
        <w:t xml:space="preserve"> </w:t>
      </w:r>
      <w:r>
        <w:rPr>
          <w:rFonts w:hint="eastAsia"/>
          <w:lang w:eastAsia="zh-CN"/>
        </w:rPr>
        <w:t>p</w:t>
      </w:r>
      <w:r>
        <w:rPr>
          <w:lang w:eastAsia="zh-CN"/>
        </w:rPr>
        <w:t xml:space="preserve">rovide updates on the existing risks </w:t>
      </w:r>
      <w:r>
        <w:rPr>
          <w:rFonts w:hint="eastAsia"/>
          <w:lang w:eastAsia="zh-CN"/>
        </w:rPr>
        <w:t xml:space="preserve">entries </w:t>
      </w:r>
      <w:r>
        <w:rPr>
          <w:lang w:eastAsia="zh-CN"/>
        </w:rPr>
        <w:t>and their corresponding treatment</w:t>
      </w:r>
      <w:r>
        <w:rPr>
          <w:rFonts w:hint="eastAsia"/>
          <w:lang w:eastAsia="zh-CN"/>
        </w:rPr>
        <w:t>s</w:t>
      </w:r>
      <w:r>
        <w:rPr>
          <w:lang w:eastAsia="zh-CN"/>
        </w:rPr>
        <w:t>.</w:t>
      </w:r>
      <w:r>
        <w:rPr>
          <w:rFonts w:hint="eastAsia"/>
          <w:lang w:eastAsia="zh-CN"/>
        </w:rPr>
        <w:t xml:space="preserve"> And </w:t>
      </w:r>
      <w:r>
        <w:rPr>
          <w:lang w:eastAsia="zh-CN"/>
        </w:rPr>
        <w:t xml:space="preserve">(b) </w:t>
      </w:r>
      <w:r>
        <w:rPr>
          <w:rFonts w:hint="eastAsia"/>
          <w:lang w:eastAsia="zh-CN"/>
        </w:rPr>
        <w:t>d</w:t>
      </w:r>
      <w:r>
        <w:rPr>
          <w:lang w:eastAsia="zh-CN"/>
        </w:rPr>
        <w:t xml:space="preserve">ocument any new risks identified in 2025 in the </w:t>
      </w:r>
      <w:r>
        <w:rPr>
          <w:rFonts w:hint="eastAsia"/>
          <w:lang w:eastAsia="zh-CN"/>
        </w:rPr>
        <w:t>table</w:t>
      </w:r>
      <w:r>
        <w:rPr>
          <w:lang w:eastAsia="zh-CN"/>
        </w:rPr>
        <w:t xml:space="preserve"> below</w:t>
      </w:r>
      <w:r>
        <w:rPr>
          <w:rFonts w:hint="eastAsia"/>
          <w:lang w:eastAsia="zh-CN"/>
        </w:rPr>
        <w:t>, if any.</w:t>
      </w:r>
    </w:p>
    <w:p w14:paraId="2BF467D6" w14:textId="77777777" w:rsidR="00F947A4" w:rsidRDefault="00F947A4">
      <w:pPr>
        <w:pStyle w:val="Guidance"/>
        <w:jc w:val="both"/>
      </w:pPr>
    </w:p>
    <w:tbl>
      <w:tblPr>
        <w:tblStyle w:val="TableGrid"/>
        <w:tblW w:w="0" w:type="auto"/>
        <w:tblLook w:val="04A0" w:firstRow="1" w:lastRow="0" w:firstColumn="1" w:lastColumn="0" w:noHBand="0" w:noVBand="1"/>
      </w:tblPr>
      <w:tblGrid>
        <w:gridCol w:w="535"/>
        <w:gridCol w:w="6390"/>
        <w:gridCol w:w="7019"/>
      </w:tblGrid>
      <w:tr w:rsidR="00F947A4" w14:paraId="2BF467DA" w14:textId="77777777">
        <w:tc>
          <w:tcPr>
            <w:tcW w:w="535" w:type="dxa"/>
            <w:tcBorders>
              <w:top w:val="single" w:sz="4" w:space="0" w:color="auto"/>
              <w:left w:val="single" w:sz="4" w:space="0" w:color="auto"/>
              <w:bottom w:val="single" w:sz="4" w:space="0" w:color="auto"/>
              <w:right w:val="single" w:sz="4" w:space="0" w:color="auto"/>
            </w:tcBorders>
            <w:shd w:val="clear" w:color="auto" w:fill="0070C0"/>
          </w:tcPr>
          <w:p w14:paraId="2BF467D7" w14:textId="77777777" w:rsidR="00F947A4" w:rsidRDefault="004B60AC">
            <w:pPr>
              <w:pStyle w:val="Title"/>
              <w:rPr>
                <w:b/>
                <w:bCs/>
                <w:color w:val="FFFFFF" w:themeColor="background1"/>
                <w:lang w:eastAsia="zh-CN"/>
              </w:rPr>
            </w:pPr>
            <w:r>
              <w:rPr>
                <w:rFonts w:hint="eastAsia"/>
                <w:b/>
                <w:bCs/>
                <w:color w:val="FFFFFF" w:themeColor="background1"/>
                <w:lang w:eastAsia="zh-CN"/>
              </w:rPr>
              <w:t>#</w:t>
            </w:r>
          </w:p>
        </w:tc>
        <w:tc>
          <w:tcPr>
            <w:tcW w:w="6390" w:type="dxa"/>
            <w:tcBorders>
              <w:top w:val="single" w:sz="4" w:space="0" w:color="auto"/>
              <w:left w:val="single" w:sz="4" w:space="0" w:color="auto"/>
              <w:bottom w:val="single" w:sz="4" w:space="0" w:color="auto"/>
              <w:right w:val="single" w:sz="4" w:space="0" w:color="auto"/>
            </w:tcBorders>
            <w:shd w:val="clear" w:color="auto" w:fill="0070C0"/>
          </w:tcPr>
          <w:p w14:paraId="2BF467D8" w14:textId="77777777" w:rsidR="00F947A4" w:rsidRDefault="004B60AC">
            <w:pPr>
              <w:pStyle w:val="Title"/>
              <w:rPr>
                <w:b/>
                <w:bCs/>
                <w:color w:val="FFFFFF" w:themeColor="background1"/>
                <w:lang w:eastAsia="zh-CN"/>
              </w:rPr>
            </w:pPr>
            <w:r>
              <w:rPr>
                <w:rFonts w:hint="eastAsia"/>
                <w:b/>
                <w:bCs/>
                <w:color w:val="FFFFFF" w:themeColor="background1"/>
                <w:lang w:eastAsia="zh-CN"/>
              </w:rPr>
              <w:t>Updates on valid risk entries on risk log with treatments</w:t>
            </w:r>
          </w:p>
        </w:tc>
        <w:tc>
          <w:tcPr>
            <w:tcW w:w="7019" w:type="dxa"/>
            <w:tcBorders>
              <w:top w:val="single" w:sz="4" w:space="0" w:color="auto"/>
              <w:left w:val="single" w:sz="4" w:space="0" w:color="auto"/>
              <w:bottom w:val="single" w:sz="4" w:space="0" w:color="auto"/>
              <w:right w:val="single" w:sz="4" w:space="0" w:color="auto"/>
            </w:tcBorders>
            <w:shd w:val="clear" w:color="auto" w:fill="0070C0"/>
          </w:tcPr>
          <w:p w14:paraId="2BF467D9" w14:textId="77777777" w:rsidR="00F947A4" w:rsidRDefault="004B60AC">
            <w:pPr>
              <w:pStyle w:val="Title"/>
              <w:rPr>
                <w:b/>
                <w:bCs/>
                <w:color w:val="FFFFFF" w:themeColor="background1"/>
                <w:lang w:eastAsia="zh-CN"/>
              </w:rPr>
            </w:pPr>
            <w:r>
              <w:rPr>
                <w:b/>
                <w:bCs/>
                <w:color w:val="FFFFFF" w:themeColor="background1"/>
                <w:lang w:eastAsia="zh-CN"/>
              </w:rPr>
              <w:t xml:space="preserve">Identification of </w:t>
            </w:r>
            <w:r>
              <w:rPr>
                <w:rFonts w:hint="eastAsia"/>
                <w:b/>
                <w:bCs/>
                <w:color w:val="FFFFFF" w:themeColor="background1"/>
                <w:lang w:eastAsia="zh-CN"/>
              </w:rPr>
              <w:t>n</w:t>
            </w:r>
            <w:r>
              <w:rPr>
                <w:b/>
                <w:bCs/>
                <w:color w:val="FFFFFF" w:themeColor="background1"/>
                <w:lang w:eastAsia="zh-CN"/>
              </w:rPr>
              <w:t xml:space="preserve">ew </w:t>
            </w:r>
            <w:r>
              <w:rPr>
                <w:rFonts w:hint="eastAsia"/>
                <w:b/>
                <w:bCs/>
                <w:color w:val="FFFFFF" w:themeColor="background1"/>
                <w:lang w:eastAsia="zh-CN"/>
              </w:rPr>
              <w:t>r</w:t>
            </w:r>
            <w:r>
              <w:rPr>
                <w:b/>
                <w:bCs/>
                <w:color w:val="FFFFFF" w:themeColor="background1"/>
                <w:lang w:eastAsia="zh-CN"/>
              </w:rPr>
              <w:t xml:space="preserve">isks </w:t>
            </w:r>
            <w:r>
              <w:rPr>
                <w:rFonts w:hint="eastAsia"/>
                <w:b/>
                <w:bCs/>
                <w:color w:val="FFFFFF" w:themeColor="background1"/>
                <w:lang w:eastAsia="zh-CN"/>
              </w:rPr>
              <w:t>e</w:t>
            </w:r>
            <w:r>
              <w:rPr>
                <w:b/>
                <w:bCs/>
                <w:color w:val="FFFFFF" w:themeColor="background1"/>
                <w:lang w:eastAsia="zh-CN"/>
              </w:rPr>
              <w:t>merging in 2025</w:t>
            </w:r>
            <w:r>
              <w:rPr>
                <w:rFonts w:hint="eastAsia"/>
                <w:b/>
                <w:bCs/>
                <w:color w:val="FFFFFF" w:themeColor="background1"/>
                <w:lang w:eastAsia="zh-CN"/>
              </w:rPr>
              <w:t xml:space="preserve"> (if any)</w:t>
            </w:r>
          </w:p>
        </w:tc>
      </w:tr>
      <w:tr w:rsidR="00F947A4" w14:paraId="2BF467E7" w14:textId="77777777">
        <w:tc>
          <w:tcPr>
            <w:tcW w:w="535" w:type="dxa"/>
            <w:tcBorders>
              <w:top w:val="single" w:sz="4" w:space="0" w:color="auto"/>
              <w:left w:val="single" w:sz="4" w:space="0" w:color="auto"/>
              <w:bottom w:val="single" w:sz="4" w:space="0" w:color="auto"/>
              <w:right w:val="single" w:sz="4" w:space="0" w:color="auto"/>
            </w:tcBorders>
          </w:tcPr>
          <w:p w14:paraId="2BF467DB" w14:textId="77777777" w:rsidR="00F947A4" w:rsidRDefault="004B60AC">
            <w:pPr>
              <w:pStyle w:val="Title"/>
              <w:rPr>
                <w:lang w:eastAsia="zh-CN"/>
              </w:rPr>
            </w:pPr>
            <w:r>
              <w:rPr>
                <w:rFonts w:hint="eastAsia"/>
                <w:lang w:eastAsia="zh-CN"/>
              </w:rPr>
              <w:t>1</w:t>
            </w:r>
          </w:p>
        </w:tc>
        <w:tc>
          <w:tcPr>
            <w:tcW w:w="6390" w:type="dxa"/>
            <w:tcBorders>
              <w:top w:val="single" w:sz="4" w:space="0" w:color="auto"/>
              <w:left w:val="single" w:sz="4" w:space="0" w:color="auto"/>
              <w:bottom w:val="single" w:sz="4" w:space="0" w:color="auto"/>
              <w:right w:val="single" w:sz="4" w:space="0" w:color="auto"/>
            </w:tcBorders>
          </w:tcPr>
          <w:p w14:paraId="2BF467DC" w14:textId="77777777" w:rsidR="00F947A4" w:rsidRDefault="004B60AC">
            <w:pPr>
              <w:pStyle w:val="Title"/>
              <w:rPr>
                <w:lang w:eastAsia="zh-CN"/>
              </w:rPr>
            </w:pPr>
            <w:r>
              <w:rPr>
                <w:lang w:eastAsia="zh-CN"/>
              </w:rPr>
              <w:t xml:space="preserve">The six demonstration projects have undergone Environmental, Social and Economic Impact Assessments (ESIA) conducted by expert </w:t>
            </w:r>
            <w:r>
              <w:rPr>
                <w:lang w:eastAsia="zh-CN"/>
              </w:rPr>
              <w:lastRenderedPageBreak/>
              <w:t>teams on the enterprises. Corresponding assessments and risk warnings have also been provided in response to the risks mentioned earlier.</w:t>
            </w:r>
          </w:p>
          <w:p w14:paraId="2BF467DD" w14:textId="77777777" w:rsidR="00F947A4" w:rsidRDefault="004B60AC">
            <w:pPr>
              <w:pStyle w:val="Title"/>
              <w:rPr>
                <w:lang w:eastAsia="zh-CN"/>
              </w:rPr>
            </w:pPr>
            <w:r>
              <w:rPr>
                <w:lang w:eastAsia="zh-CN"/>
              </w:rPr>
              <w:t>Furthermore, under the tripartite collaboration of the project management team, expert team, and enterprises, efforts are being made to promote the active improvement of Environmental and Social Management Plans (ESMPs) by all demonstration enterprises. Currently, in their 2025 progress reports, various enterprises have provided, to varying degrees, corresponding institutional improvement plans, environmental, health and safety (EHS) management regulations, as well as publicity and training programs for internal employees.</w:t>
            </w:r>
          </w:p>
          <w:p w14:paraId="2BF467DE" w14:textId="77777777" w:rsidR="00F947A4" w:rsidRDefault="004B60AC">
            <w:pPr>
              <w:pStyle w:val="Title"/>
              <w:rPr>
                <w:lang w:eastAsia="zh-CN"/>
              </w:rPr>
            </w:pPr>
            <w:r>
              <w:rPr>
                <w:lang w:eastAsia="zh-CN"/>
              </w:rPr>
              <w:t>Regarding the impact on the external society and environment, in line with the overall publicity requirements of the project and based on the conditions of their respective locations, the demonstration enterprises have also engaged in publicity activities in communities and other social institutions, actively fostering a sound social atmosphere.</w:t>
            </w:r>
          </w:p>
        </w:tc>
        <w:tc>
          <w:tcPr>
            <w:tcW w:w="7019" w:type="dxa"/>
            <w:tcBorders>
              <w:top w:val="single" w:sz="4" w:space="0" w:color="auto"/>
              <w:left w:val="single" w:sz="4" w:space="0" w:color="auto"/>
              <w:bottom w:val="single" w:sz="4" w:space="0" w:color="auto"/>
              <w:right w:val="single" w:sz="4" w:space="0" w:color="auto"/>
            </w:tcBorders>
          </w:tcPr>
          <w:p w14:paraId="2BF467DF" w14:textId="77777777" w:rsidR="00F947A4" w:rsidRDefault="004B60AC">
            <w:pPr>
              <w:pStyle w:val="Title"/>
              <w:rPr>
                <w:i/>
                <w:color w:val="767171" w:themeColor="background2" w:themeShade="80"/>
                <w:lang w:eastAsia="zh-CN"/>
              </w:rPr>
            </w:pPr>
            <w:r>
              <w:rPr>
                <w:rFonts w:hint="eastAsia"/>
                <w:i/>
                <w:color w:val="767171" w:themeColor="background2" w:themeShade="80"/>
                <w:lang w:eastAsia="zh-CN"/>
              </w:rPr>
              <w:lastRenderedPageBreak/>
              <w:t>1.We should strengthen publicity to spread project experience and results from different perspectives of international and domestic.</w:t>
            </w:r>
          </w:p>
          <w:p w14:paraId="2BF467E0" w14:textId="77777777" w:rsidR="00F947A4" w:rsidRDefault="00F947A4">
            <w:pPr>
              <w:pStyle w:val="Title"/>
              <w:rPr>
                <w:i/>
                <w:color w:val="767171" w:themeColor="background2" w:themeShade="80"/>
                <w:lang w:eastAsia="zh-CN"/>
              </w:rPr>
            </w:pPr>
          </w:p>
          <w:p w14:paraId="2BF467E1" w14:textId="77777777" w:rsidR="00F947A4" w:rsidRDefault="004B60AC">
            <w:pPr>
              <w:pStyle w:val="Title"/>
              <w:rPr>
                <w:i/>
                <w:color w:val="767171" w:themeColor="background2" w:themeShade="80"/>
                <w:lang w:eastAsia="zh-CN"/>
              </w:rPr>
            </w:pPr>
            <w:r>
              <w:rPr>
                <w:rFonts w:hint="eastAsia"/>
                <w:i/>
                <w:color w:val="767171" w:themeColor="background2" w:themeShade="80"/>
                <w:lang w:eastAsia="zh-CN"/>
              </w:rPr>
              <w:t>2.More attention should be paid to gender equality. Women should be encouraged to participate in the demonstration of new technologies and digitalization, and the positive effects of women in skills training and multi-job participation should be actively disseminated.</w:t>
            </w:r>
          </w:p>
          <w:p w14:paraId="2BF467E2" w14:textId="77777777" w:rsidR="00F947A4" w:rsidRDefault="00F947A4">
            <w:pPr>
              <w:pStyle w:val="Title"/>
              <w:rPr>
                <w:i/>
                <w:color w:val="767171" w:themeColor="background2" w:themeShade="80"/>
                <w:lang w:eastAsia="zh-CN"/>
              </w:rPr>
            </w:pPr>
          </w:p>
          <w:p w14:paraId="2BF467E3" w14:textId="77777777" w:rsidR="00F947A4" w:rsidRDefault="004B60AC">
            <w:pPr>
              <w:pStyle w:val="Title"/>
              <w:rPr>
                <w:i/>
                <w:color w:val="767171" w:themeColor="background2" w:themeShade="80"/>
                <w:lang w:eastAsia="zh-CN"/>
              </w:rPr>
            </w:pPr>
            <w:r>
              <w:rPr>
                <w:rFonts w:hint="eastAsia"/>
                <w:i/>
                <w:color w:val="767171" w:themeColor="background2" w:themeShade="80"/>
                <w:lang w:eastAsia="zh-CN"/>
              </w:rPr>
              <w:t>3.We must adjust work plans promptly based on actual project implementation to expedite the effective execution of all task indicators and achieve expected goals. Currently, multiple projects are in the construction phase, making progress control particularly challenging.</w:t>
            </w:r>
          </w:p>
          <w:p w14:paraId="2BF467E4" w14:textId="77777777" w:rsidR="00F947A4" w:rsidRDefault="00F947A4">
            <w:pPr>
              <w:pStyle w:val="Title"/>
              <w:rPr>
                <w:i/>
                <w:color w:val="767171" w:themeColor="background2" w:themeShade="80"/>
                <w:lang w:eastAsia="zh-CN"/>
              </w:rPr>
            </w:pPr>
          </w:p>
          <w:p w14:paraId="2BF467E5" w14:textId="77777777" w:rsidR="00F947A4" w:rsidRDefault="004B60AC">
            <w:pPr>
              <w:pStyle w:val="Title"/>
              <w:rPr>
                <w:i/>
                <w:color w:val="767171" w:themeColor="background2" w:themeShade="80"/>
                <w:lang w:eastAsia="zh-CN"/>
              </w:rPr>
            </w:pPr>
            <w:r>
              <w:rPr>
                <w:rFonts w:hint="eastAsia"/>
                <w:i/>
                <w:color w:val="767171" w:themeColor="background2" w:themeShade="80"/>
                <w:lang w:eastAsia="zh-CN"/>
              </w:rPr>
              <w:t>4.</w:t>
            </w:r>
            <w:r>
              <w:rPr>
                <w:i/>
                <w:color w:val="767171" w:themeColor="background2" w:themeShade="80"/>
                <w:lang w:eastAsia="zh-CN"/>
              </w:rPr>
              <w:t>The audit report indicates that overall expenditure progress has been relatively slow, with payment rates of 72% and 71% in Q1 and Q2 2025 respectively.</w:t>
            </w:r>
          </w:p>
          <w:p w14:paraId="2BF467E6" w14:textId="77777777" w:rsidR="00F947A4" w:rsidRDefault="00F947A4">
            <w:pPr>
              <w:pStyle w:val="Title"/>
              <w:rPr>
                <w:i/>
                <w:color w:val="767171" w:themeColor="background2" w:themeShade="80"/>
                <w:lang w:eastAsia="zh-CN"/>
              </w:rPr>
            </w:pPr>
          </w:p>
        </w:tc>
      </w:tr>
      <w:tr w:rsidR="00F947A4" w14:paraId="2BF467EB" w14:textId="77777777">
        <w:tc>
          <w:tcPr>
            <w:tcW w:w="535" w:type="dxa"/>
            <w:tcBorders>
              <w:top w:val="single" w:sz="4" w:space="0" w:color="auto"/>
              <w:left w:val="single" w:sz="4" w:space="0" w:color="auto"/>
              <w:bottom w:val="single" w:sz="4" w:space="0" w:color="auto"/>
              <w:right w:val="single" w:sz="4" w:space="0" w:color="auto"/>
            </w:tcBorders>
          </w:tcPr>
          <w:p w14:paraId="2BF467E8" w14:textId="77777777" w:rsidR="00F947A4" w:rsidRDefault="004B60AC">
            <w:pPr>
              <w:pStyle w:val="Title"/>
              <w:rPr>
                <w:lang w:eastAsia="zh-CN"/>
              </w:rPr>
            </w:pPr>
            <w:r>
              <w:rPr>
                <w:rFonts w:hint="eastAsia"/>
                <w:lang w:eastAsia="zh-CN"/>
              </w:rPr>
              <w:lastRenderedPageBreak/>
              <w:t>2</w:t>
            </w:r>
          </w:p>
        </w:tc>
        <w:tc>
          <w:tcPr>
            <w:tcW w:w="6390" w:type="dxa"/>
            <w:tcBorders>
              <w:top w:val="single" w:sz="4" w:space="0" w:color="auto"/>
              <w:left w:val="single" w:sz="4" w:space="0" w:color="auto"/>
              <w:bottom w:val="single" w:sz="4" w:space="0" w:color="auto"/>
              <w:right w:val="single" w:sz="4" w:space="0" w:color="auto"/>
            </w:tcBorders>
          </w:tcPr>
          <w:p w14:paraId="2BF467E9" w14:textId="77777777" w:rsidR="00F947A4" w:rsidRDefault="00F947A4">
            <w:pPr>
              <w:pStyle w:val="Title"/>
            </w:pPr>
          </w:p>
        </w:tc>
        <w:tc>
          <w:tcPr>
            <w:tcW w:w="7019" w:type="dxa"/>
            <w:tcBorders>
              <w:top w:val="single" w:sz="4" w:space="0" w:color="auto"/>
              <w:left w:val="single" w:sz="4" w:space="0" w:color="auto"/>
              <w:bottom w:val="single" w:sz="4" w:space="0" w:color="auto"/>
              <w:right w:val="single" w:sz="4" w:space="0" w:color="auto"/>
            </w:tcBorders>
          </w:tcPr>
          <w:p w14:paraId="2BF467EA" w14:textId="77777777" w:rsidR="00F947A4" w:rsidRDefault="00F947A4">
            <w:pPr>
              <w:pStyle w:val="Title"/>
            </w:pPr>
          </w:p>
        </w:tc>
      </w:tr>
      <w:tr w:rsidR="00F947A4" w14:paraId="2BF467EF" w14:textId="77777777">
        <w:tc>
          <w:tcPr>
            <w:tcW w:w="535" w:type="dxa"/>
            <w:tcBorders>
              <w:top w:val="single" w:sz="4" w:space="0" w:color="auto"/>
              <w:left w:val="single" w:sz="4" w:space="0" w:color="auto"/>
              <w:bottom w:val="single" w:sz="4" w:space="0" w:color="auto"/>
              <w:right w:val="single" w:sz="4" w:space="0" w:color="auto"/>
            </w:tcBorders>
          </w:tcPr>
          <w:p w14:paraId="2BF467EC" w14:textId="77777777" w:rsidR="00F947A4" w:rsidRDefault="004B60AC">
            <w:pPr>
              <w:pStyle w:val="Title"/>
              <w:rPr>
                <w:lang w:eastAsia="zh-CN"/>
              </w:rPr>
            </w:pPr>
            <w:r>
              <w:rPr>
                <w:rFonts w:hint="eastAsia"/>
                <w:lang w:eastAsia="zh-CN"/>
              </w:rPr>
              <w:t>[+]</w:t>
            </w:r>
          </w:p>
        </w:tc>
        <w:tc>
          <w:tcPr>
            <w:tcW w:w="6390" w:type="dxa"/>
            <w:tcBorders>
              <w:top w:val="single" w:sz="4" w:space="0" w:color="auto"/>
              <w:left w:val="single" w:sz="4" w:space="0" w:color="auto"/>
              <w:bottom w:val="single" w:sz="4" w:space="0" w:color="auto"/>
              <w:right w:val="single" w:sz="4" w:space="0" w:color="auto"/>
            </w:tcBorders>
          </w:tcPr>
          <w:p w14:paraId="2BF467ED" w14:textId="77777777" w:rsidR="00F947A4" w:rsidRDefault="00F947A4">
            <w:pPr>
              <w:pStyle w:val="Title"/>
            </w:pPr>
          </w:p>
        </w:tc>
        <w:tc>
          <w:tcPr>
            <w:tcW w:w="7019" w:type="dxa"/>
            <w:tcBorders>
              <w:top w:val="single" w:sz="4" w:space="0" w:color="auto"/>
              <w:left w:val="single" w:sz="4" w:space="0" w:color="auto"/>
              <w:bottom w:val="single" w:sz="4" w:space="0" w:color="auto"/>
              <w:right w:val="single" w:sz="4" w:space="0" w:color="auto"/>
            </w:tcBorders>
          </w:tcPr>
          <w:p w14:paraId="2BF467EE" w14:textId="77777777" w:rsidR="00F947A4" w:rsidRDefault="00F947A4">
            <w:pPr>
              <w:pStyle w:val="Title"/>
            </w:pPr>
          </w:p>
        </w:tc>
      </w:tr>
    </w:tbl>
    <w:p w14:paraId="2BF467F0" w14:textId="77777777" w:rsidR="00F947A4" w:rsidRDefault="00F947A4"/>
    <w:p w14:paraId="2BF467F1" w14:textId="77777777" w:rsidR="00F947A4" w:rsidRDefault="004B60AC">
      <w:pPr>
        <w:pStyle w:val="Heading1"/>
      </w:pPr>
      <w:r>
        <w:t>D. GENDER</w:t>
      </w:r>
    </w:p>
    <w:p w14:paraId="2BF467F2" w14:textId="77777777" w:rsidR="00F947A4" w:rsidRDefault="00F947A4">
      <w:pPr>
        <w:rPr>
          <w:rFonts w:cstheme="minorHAnsi"/>
        </w:rPr>
      </w:pPr>
    </w:p>
    <w:p w14:paraId="2BF467F3" w14:textId="77777777" w:rsidR="00F947A4" w:rsidRDefault="004B60AC">
      <w:pPr>
        <w:pStyle w:val="Guidance"/>
      </w:pPr>
      <w:r>
        <w:rPr>
          <w:b/>
          <w:bCs/>
        </w:rPr>
        <w:t>Guidance</w:t>
      </w:r>
      <w:r>
        <w:t xml:space="preserve">. please provide </w:t>
      </w:r>
      <w:r>
        <w:rPr>
          <w:b/>
          <w:bCs/>
        </w:rPr>
        <w:t>details</w:t>
      </w:r>
      <w:r>
        <w:t xml:space="preserve"> on incorporation of gender perspectives in various aspects of project management. Please provide quantitative data, qualitative case studies and success stories whenever necessary to illustrate the most significant contributions to gender equality.</w:t>
      </w:r>
    </w:p>
    <w:p w14:paraId="2BF467F4" w14:textId="77777777" w:rsidR="00F947A4" w:rsidRDefault="00F947A4">
      <w:pPr>
        <w:rPr>
          <w:rFonts w:cstheme="minorHAnsi"/>
        </w:rPr>
      </w:pPr>
    </w:p>
    <w:p w14:paraId="2BF467F5" w14:textId="77777777" w:rsidR="00F947A4" w:rsidRDefault="004B60AC">
      <w:pPr>
        <w:rPr>
          <w:rFonts w:cstheme="minorHAnsi"/>
          <w:b/>
        </w:rPr>
      </w:pPr>
      <w:r>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b/>
          <w:bCs/>
        </w:rPr>
        <w:t xml:space="preserve">GEN-3; </w:t>
      </w:r>
      <w:sdt>
        <w:sdtPr>
          <w:rPr>
            <w:rFonts w:cstheme="minorHAnsi"/>
          </w:rPr>
          <w:id w:val="459738122"/>
          <w14:checkbox>
            <w14:checked w14:val="1"/>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b/>
          <w:bCs/>
        </w:rPr>
        <w:t>GEN-2</w:t>
      </w:r>
      <w:r>
        <w:rPr>
          <w:rFonts w:cstheme="minorHAnsi"/>
        </w:rPr>
        <w:t xml:space="preserve">; </w:t>
      </w:r>
      <w:sdt>
        <w:sdtPr>
          <w:rPr>
            <w:rFonts w:cstheme="minorHAnsi"/>
          </w:rPr>
          <w:id w:val="17245454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b/>
          <w:bCs/>
        </w:rPr>
        <w:t>GEN-1</w:t>
      </w:r>
    </w:p>
    <w:p w14:paraId="2BF467F6" w14:textId="77777777" w:rsidR="00F947A4" w:rsidRDefault="00F947A4">
      <w:pPr>
        <w:rPr>
          <w:rFonts w:cstheme="minorHAnsi"/>
        </w:rPr>
      </w:pPr>
    </w:p>
    <w:tbl>
      <w:tblPr>
        <w:tblStyle w:val="TableGrid1"/>
        <w:tblW w:w="5000" w:type="pct"/>
        <w:tblLook w:val="04A0" w:firstRow="1" w:lastRow="0" w:firstColumn="1" w:lastColumn="0" w:noHBand="0" w:noVBand="1"/>
      </w:tblPr>
      <w:tblGrid>
        <w:gridCol w:w="551"/>
        <w:gridCol w:w="8264"/>
        <w:gridCol w:w="5129"/>
      </w:tblGrid>
      <w:tr w:rsidR="00F947A4" w14:paraId="2BF467F8" w14:textId="77777777">
        <w:trPr>
          <w:trHeight w:val="300"/>
        </w:trPr>
        <w:tc>
          <w:tcPr>
            <w:tcW w:w="13944" w:type="dxa"/>
            <w:gridSpan w:val="3"/>
            <w:tcBorders>
              <w:top w:val="single" w:sz="4" w:space="0" w:color="auto"/>
              <w:left w:val="single" w:sz="4" w:space="0" w:color="auto"/>
              <w:bottom w:val="single" w:sz="4" w:space="0" w:color="auto"/>
              <w:right w:val="single" w:sz="4" w:space="0" w:color="auto"/>
            </w:tcBorders>
            <w:shd w:val="clear" w:color="auto" w:fill="0070C0"/>
          </w:tcPr>
          <w:p w14:paraId="2BF467F7" w14:textId="77777777" w:rsidR="00F947A4" w:rsidRDefault="004B60AC">
            <w:pPr>
              <w:rPr>
                <w:b/>
                <w:color w:val="FFFFFF" w:themeColor="background1"/>
              </w:rPr>
            </w:pPr>
            <w:r>
              <w:rPr>
                <w:b/>
                <w:color w:val="FFFFFF" w:themeColor="background1"/>
              </w:rPr>
              <w:t>Results and Contributions</w:t>
            </w:r>
          </w:p>
        </w:tc>
      </w:tr>
      <w:tr w:rsidR="00F947A4" w14:paraId="2BF467FA" w14:textId="77777777">
        <w:trPr>
          <w:trHeight w:val="90"/>
        </w:trPr>
        <w:tc>
          <w:tcPr>
            <w:tcW w:w="13944" w:type="dxa"/>
            <w:gridSpan w:val="3"/>
            <w:tcBorders>
              <w:top w:val="single" w:sz="4" w:space="0" w:color="auto"/>
              <w:left w:val="single" w:sz="4" w:space="0" w:color="auto"/>
              <w:bottom w:val="single" w:sz="4" w:space="0" w:color="auto"/>
              <w:right w:val="single" w:sz="4" w:space="0" w:color="auto"/>
            </w:tcBorders>
          </w:tcPr>
          <w:p w14:paraId="2BF467F9" w14:textId="77777777" w:rsidR="00F947A4" w:rsidRDefault="004B60AC">
            <w:pPr>
              <w:rPr>
                <w:rFonts w:eastAsia="Calibri"/>
              </w:rPr>
            </w:pPr>
            <w:r>
              <w:lastRenderedPageBreak/>
              <w:t>Please elaborate on the</w:t>
            </w:r>
            <w:r>
              <w:rPr>
                <w:rFonts w:hint="eastAsia"/>
                <w:lang w:eastAsia="zh-CN"/>
              </w:rPr>
              <w:t xml:space="preserve"> results and </w:t>
            </w:r>
            <w:r>
              <w:t xml:space="preserve">contributions this project has made to </w:t>
            </w:r>
            <w:r>
              <w:rPr>
                <w:b/>
              </w:rPr>
              <w:t>ONE or MULTIPLE</w:t>
            </w:r>
            <w:r>
              <w:t xml:space="preserve"> relevant Gender Equality Strategy 2022-2025 priority areas of work</w:t>
            </w:r>
            <w:r>
              <w:rPr>
                <w:rStyle w:val="FootnoteReference"/>
              </w:rPr>
              <w:footnoteReference w:id="1"/>
            </w:r>
            <w:r>
              <w:t xml:space="preserve"> during the reporting year. Please provide relevant evidence to</w:t>
            </w:r>
            <w:r>
              <w:rPr>
                <w:rFonts w:eastAsia="Calibri"/>
              </w:rPr>
              <w:t xml:space="preserve"> support the claims.</w:t>
            </w:r>
          </w:p>
        </w:tc>
      </w:tr>
      <w:tr w:rsidR="00F947A4" w14:paraId="2BF467FE" w14:textId="77777777">
        <w:trPr>
          <w:trHeight w:val="90"/>
        </w:trPr>
        <w:tc>
          <w:tcPr>
            <w:tcW w:w="551" w:type="dxa"/>
            <w:tcBorders>
              <w:top w:val="single" w:sz="4" w:space="0" w:color="auto"/>
              <w:left w:val="single" w:sz="4" w:space="0" w:color="auto"/>
              <w:bottom w:val="single" w:sz="4" w:space="0" w:color="auto"/>
              <w:right w:val="single" w:sz="4" w:space="0" w:color="auto"/>
            </w:tcBorders>
          </w:tcPr>
          <w:p w14:paraId="2BF467FB" w14:textId="77777777" w:rsidR="00F947A4" w:rsidRDefault="004B60AC">
            <w:r>
              <w:rPr>
                <w:rFonts w:hint="eastAsia"/>
                <w:lang w:eastAsia="zh-CN"/>
              </w:rPr>
              <w:t>1</w:t>
            </w:r>
          </w:p>
        </w:tc>
        <w:tc>
          <w:tcPr>
            <w:tcW w:w="8264" w:type="dxa"/>
            <w:tcBorders>
              <w:top w:val="single" w:sz="4" w:space="0" w:color="auto"/>
              <w:left w:val="single" w:sz="4" w:space="0" w:color="auto"/>
              <w:bottom w:val="single" w:sz="4" w:space="0" w:color="auto"/>
              <w:right w:val="single" w:sz="4" w:space="0" w:color="auto"/>
            </w:tcBorders>
          </w:tcPr>
          <w:p w14:paraId="2BF467FC" w14:textId="77777777" w:rsidR="00F947A4" w:rsidRDefault="004B60AC">
            <w:r>
              <w:t>Promote women’s economic empowerment, employment, and access to resources, and diminishing the structural barriers in economies that keep women behind.</w:t>
            </w:r>
          </w:p>
        </w:tc>
        <w:tc>
          <w:tcPr>
            <w:tcW w:w="5129" w:type="dxa"/>
            <w:tcBorders>
              <w:top w:val="single" w:sz="4" w:space="0" w:color="auto"/>
              <w:left w:val="single" w:sz="4" w:space="0" w:color="auto"/>
              <w:bottom w:val="single" w:sz="4" w:space="0" w:color="auto"/>
              <w:right w:val="single" w:sz="4" w:space="0" w:color="auto"/>
            </w:tcBorders>
          </w:tcPr>
          <w:p w14:paraId="2BF467FD" w14:textId="35BB2FD4" w:rsidR="00F947A4" w:rsidRDefault="004B60AC" w:rsidP="008D1116">
            <w:r>
              <w:rPr>
                <w:rFonts w:hint="eastAsia"/>
                <w:lang w:eastAsia="zh-CN"/>
              </w:rPr>
              <w:t>The project ensures women</w:t>
            </w:r>
            <w:r>
              <w:rPr>
                <w:rFonts w:hint="eastAsia"/>
                <w:lang w:eastAsia="zh-CN"/>
              </w:rPr>
              <w:t>’</w:t>
            </w:r>
            <w:r>
              <w:rPr>
                <w:rFonts w:hint="eastAsia"/>
                <w:lang w:eastAsia="zh-CN"/>
              </w:rPr>
              <w:t xml:space="preserve">s rights in employment and provides training </w:t>
            </w:r>
            <w:proofErr w:type="gramStart"/>
            <w:r>
              <w:rPr>
                <w:rFonts w:hint="eastAsia"/>
                <w:lang w:eastAsia="zh-CN"/>
              </w:rPr>
              <w:t>on</w:t>
            </w:r>
            <w:proofErr w:type="gramEnd"/>
            <w:r>
              <w:rPr>
                <w:rFonts w:hint="eastAsia"/>
                <w:lang w:eastAsia="zh-CN"/>
              </w:rPr>
              <w:t xml:space="preserve"> new skills. For instance, Zhejiang </w:t>
            </w:r>
            <w:proofErr w:type="spellStart"/>
            <w:r>
              <w:rPr>
                <w:rFonts w:hint="eastAsia"/>
                <w:lang w:eastAsia="zh-CN"/>
              </w:rPr>
              <w:t>Tianneng</w:t>
            </w:r>
            <w:proofErr w:type="spellEnd"/>
            <w:r>
              <w:rPr>
                <w:rFonts w:hint="eastAsia"/>
                <w:lang w:eastAsia="zh-CN"/>
              </w:rPr>
              <w:t xml:space="preserve"> conducted 20 internal training sessions where female employees achieved an average duration of 35.69 hours, exceeding the overall average</w:t>
            </w:r>
            <w:r w:rsidR="008D1116">
              <w:rPr>
                <w:lang w:eastAsia="zh-CN"/>
              </w:rPr>
              <w:t xml:space="preserve"> of </w:t>
            </w:r>
            <w:r w:rsidR="008D1116">
              <w:rPr>
                <w:rFonts w:cstheme="minorHAnsi" w:hint="eastAsia"/>
                <w:lang w:eastAsia="zh-CN"/>
              </w:rPr>
              <w:t>33.68 hours</w:t>
            </w:r>
            <w:r>
              <w:rPr>
                <w:rFonts w:hint="eastAsia"/>
                <w:lang w:eastAsia="zh-CN"/>
              </w:rPr>
              <w:t xml:space="preserve">. The project also encourages women to take on technological R&amp;D and digital management positions. </w:t>
            </w:r>
          </w:p>
        </w:tc>
      </w:tr>
      <w:tr w:rsidR="00F947A4" w14:paraId="2BF46802" w14:textId="77777777">
        <w:trPr>
          <w:trHeight w:val="300"/>
        </w:trPr>
        <w:tc>
          <w:tcPr>
            <w:tcW w:w="551" w:type="dxa"/>
            <w:tcBorders>
              <w:top w:val="single" w:sz="4" w:space="0" w:color="auto"/>
              <w:left w:val="single" w:sz="4" w:space="0" w:color="auto"/>
              <w:bottom w:val="single" w:sz="4" w:space="0" w:color="auto"/>
              <w:right w:val="single" w:sz="4" w:space="0" w:color="auto"/>
            </w:tcBorders>
          </w:tcPr>
          <w:p w14:paraId="2BF467FF" w14:textId="77777777" w:rsidR="00F947A4" w:rsidRDefault="004B60AC">
            <w:r>
              <w:t>2</w:t>
            </w:r>
          </w:p>
        </w:tc>
        <w:tc>
          <w:tcPr>
            <w:tcW w:w="8264" w:type="dxa"/>
            <w:tcBorders>
              <w:top w:val="single" w:sz="4" w:space="0" w:color="auto"/>
              <w:left w:val="single" w:sz="4" w:space="0" w:color="auto"/>
              <w:bottom w:val="single" w:sz="4" w:space="0" w:color="auto"/>
              <w:right w:val="single" w:sz="4" w:space="0" w:color="auto"/>
            </w:tcBorders>
          </w:tcPr>
          <w:p w14:paraId="2BF46800" w14:textId="77777777" w:rsidR="00F947A4" w:rsidRDefault="004B60AC">
            <w:r>
              <w:t>Support the incorporation of gender considerations into local economic and social development plans, accelerate women’s equal representation in local governance, especially in rural areas.</w:t>
            </w:r>
          </w:p>
        </w:tc>
        <w:tc>
          <w:tcPr>
            <w:tcW w:w="5129" w:type="dxa"/>
            <w:tcBorders>
              <w:top w:val="single" w:sz="4" w:space="0" w:color="auto"/>
              <w:left w:val="single" w:sz="4" w:space="0" w:color="auto"/>
              <w:bottom w:val="single" w:sz="4" w:space="0" w:color="auto"/>
              <w:right w:val="single" w:sz="4" w:space="0" w:color="auto"/>
            </w:tcBorders>
          </w:tcPr>
          <w:p w14:paraId="2BF46801" w14:textId="77777777" w:rsidR="00F947A4" w:rsidRDefault="004B60AC">
            <w:r>
              <w:rPr>
                <w:rFonts w:hint="eastAsia"/>
                <w:lang w:eastAsia="zh-CN"/>
              </w:rPr>
              <w:t>A gender mainstreaming action plan has been developed with specific indicators. A project gender specialist and a safeguards expert have been added to the team to oversee the implementation of gender-responsive activities and ensure compliance with the Gender Action Plan. Relevant thematic training materials have been developed. Going forward, joint publicity and education activities will also be carried out in the respective regions in collaboration with gender equality specialists from enterprises participating in the demonstration activities and government departments.</w:t>
            </w:r>
          </w:p>
        </w:tc>
      </w:tr>
      <w:tr w:rsidR="00F947A4" w14:paraId="2BF46806" w14:textId="77777777">
        <w:trPr>
          <w:trHeight w:val="300"/>
        </w:trPr>
        <w:tc>
          <w:tcPr>
            <w:tcW w:w="551" w:type="dxa"/>
            <w:tcBorders>
              <w:top w:val="single" w:sz="4" w:space="0" w:color="auto"/>
              <w:left w:val="single" w:sz="4" w:space="0" w:color="auto"/>
              <w:bottom w:val="single" w:sz="4" w:space="0" w:color="auto"/>
              <w:right w:val="single" w:sz="4" w:space="0" w:color="auto"/>
            </w:tcBorders>
          </w:tcPr>
          <w:p w14:paraId="2BF46803" w14:textId="77777777" w:rsidR="00F947A4" w:rsidRDefault="004B60AC">
            <w:r>
              <w:t>3</w:t>
            </w:r>
          </w:p>
        </w:tc>
        <w:tc>
          <w:tcPr>
            <w:tcW w:w="8264" w:type="dxa"/>
            <w:tcBorders>
              <w:top w:val="single" w:sz="4" w:space="0" w:color="auto"/>
              <w:left w:val="single" w:sz="4" w:space="0" w:color="auto"/>
              <w:bottom w:val="single" w:sz="4" w:space="0" w:color="auto"/>
              <w:right w:val="single" w:sz="4" w:space="0" w:color="auto"/>
            </w:tcBorders>
          </w:tcPr>
          <w:p w14:paraId="2BF46804" w14:textId="77777777" w:rsidR="00F947A4" w:rsidRDefault="004B60AC">
            <w:r>
              <w:t xml:space="preserve">Support building gender-responsive resilience to a wide range of shocks and crises, including conflict, climate change, disasters, environmental </w:t>
            </w:r>
            <w:bookmarkStart w:id="6" w:name="_Int_ySK9D85K"/>
            <w:r>
              <w:t>degradation</w:t>
            </w:r>
            <w:bookmarkEnd w:id="6"/>
            <w:r>
              <w:t xml:space="preserve"> and epidemics.</w:t>
            </w:r>
          </w:p>
        </w:tc>
        <w:tc>
          <w:tcPr>
            <w:tcW w:w="5129" w:type="dxa"/>
            <w:tcBorders>
              <w:top w:val="single" w:sz="4" w:space="0" w:color="auto"/>
              <w:left w:val="single" w:sz="4" w:space="0" w:color="auto"/>
              <w:bottom w:val="single" w:sz="4" w:space="0" w:color="auto"/>
              <w:right w:val="single" w:sz="4" w:space="0" w:color="auto"/>
            </w:tcBorders>
          </w:tcPr>
          <w:p w14:paraId="2BF46805" w14:textId="77777777" w:rsidR="00F947A4" w:rsidRDefault="004B60AC">
            <w:r>
              <w:rPr>
                <w:rFonts w:hint="eastAsia"/>
                <w:lang w:eastAsia="zh-CN"/>
              </w:rPr>
              <w:t xml:space="preserve">The project provides training on specific job skills and the environmental impacts of UP-POPs/BFRs. A training manual titled </w:t>
            </w:r>
            <w:r>
              <w:rPr>
                <w:rFonts w:hint="eastAsia"/>
                <w:lang w:eastAsia="zh-CN"/>
              </w:rPr>
              <w:t>“</w:t>
            </w:r>
            <w:r>
              <w:rPr>
                <w:rFonts w:hint="eastAsia"/>
                <w:lang w:eastAsia="zh-CN"/>
              </w:rPr>
              <w:t>Promoting Gender Equality in Secondary Metal Industry</w:t>
            </w:r>
            <w:r>
              <w:rPr>
                <w:rFonts w:hint="eastAsia"/>
                <w:lang w:eastAsia="zh-CN"/>
              </w:rPr>
              <w:t>”</w:t>
            </w:r>
            <w:r>
              <w:rPr>
                <w:rFonts w:hint="eastAsia"/>
                <w:lang w:eastAsia="zh-CN"/>
              </w:rPr>
              <w:t xml:space="preserve"> and specialized materials compiled by the Project Gender Specialist have been completed for these activities. This action shall focus </w:t>
            </w:r>
            <w:r>
              <w:rPr>
                <w:rFonts w:hint="eastAsia"/>
                <w:lang w:eastAsia="zh-CN"/>
              </w:rPr>
              <w:lastRenderedPageBreak/>
              <w:t xml:space="preserve">on enhancing attention to the impacts of various occupational health risks in the secondary metals industry on women's health. It calls on all industry stakeholders to attach importance to the effects of occupational health risks on different demographic groups, </w:t>
            </w:r>
            <w:proofErr w:type="gramStart"/>
            <w:r>
              <w:rPr>
                <w:rFonts w:hint="eastAsia"/>
                <w:lang w:eastAsia="zh-CN"/>
              </w:rPr>
              <w:t>so as to</w:t>
            </w:r>
            <w:proofErr w:type="gramEnd"/>
            <w:r>
              <w:rPr>
                <w:rFonts w:hint="eastAsia"/>
                <w:lang w:eastAsia="zh-CN"/>
              </w:rPr>
              <w:t xml:space="preserve"> ensure a safer working environment for all workers and indirectly reduce the management risks of enterprises.</w:t>
            </w:r>
          </w:p>
        </w:tc>
      </w:tr>
      <w:tr w:rsidR="00F947A4" w14:paraId="2BF4680A" w14:textId="77777777">
        <w:trPr>
          <w:trHeight w:val="300"/>
        </w:trPr>
        <w:tc>
          <w:tcPr>
            <w:tcW w:w="551" w:type="dxa"/>
            <w:tcBorders>
              <w:top w:val="single" w:sz="4" w:space="0" w:color="auto"/>
              <w:left w:val="single" w:sz="4" w:space="0" w:color="auto"/>
              <w:bottom w:val="single" w:sz="4" w:space="0" w:color="auto"/>
              <w:right w:val="single" w:sz="4" w:space="0" w:color="auto"/>
            </w:tcBorders>
          </w:tcPr>
          <w:p w14:paraId="2BF46807" w14:textId="77777777" w:rsidR="00F947A4" w:rsidRDefault="004B60AC">
            <w:r>
              <w:lastRenderedPageBreak/>
              <w:t>4</w:t>
            </w:r>
          </w:p>
        </w:tc>
        <w:tc>
          <w:tcPr>
            <w:tcW w:w="8264" w:type="dxa"/>
            <w:tcBorders>
              <w:top w:val="single" w:sz="4" w:space="0" w:color="auto"/>
              <w:left w:val="single" w:sz="4" w:space="0" w:color="auto"/>
              <w:bottom w:val="single" w:sz="4" w:space="0" w:color="auto"/>
              <w:right w:val="single" w:sz="4" w:space="0" w:color="auto"/>
            </w:tcBorders>
          </w:tcPr>
          <w:p w14:paraId="2BF46808" w14:textId="77777777" w:rsidR="00F947A4" w:rsidRDefault="004B60AC">
            <w:r>
              <w:t>Support women’s improved access, use, and control of resources, and enhance women’s participation and leadership role in climate action.</w:t>
            </w:r>
          </w:p>
        </w:tc>
        <w:tc>
          <w:tcPr>
            <w:tcW w:w="5129" w:type="dxa"/>
            <w:tcBorders>
              <w:top w:val="single" w:sz="4" w:space="0" w:color="auto"/>
              <w:left w:val="single" w:sz="4" w:space="0" w:color="auto"/>
              <w:bottom w:val="single" w:sz="4" w:space="0" w:color="auto"/>
              <w:right w:val="single" w:sz="4" w:space="0" w:color="auto"/>
            </w:tcBorders>
          </w:tcPr>
          <w:p w14:paraId="2BF46809" w14:textId="77777777" w:rsidR="00F947A4" w:rsidRDefault="004B60AC">
            <w:r>
              <w:rPr>
                <w:rFonts w:hint="eastAsia"/>
                <w:lang w:eastAsia="zh-CN"/>
              </w:rPr>
              <w:t>The project promotes women's participation through a management committee with adequate female representation and the appointment of gender mainstreaming coordinators in each enterprise to support decision-making. All enterprises have now assigned dedicated staff to jointly advance the achievement of this objective.</w:t>
            </w:r>
          </w:p>
        </w:tc>
      </w:tr>
      <w:tr w:rsidR="00F947A4" w14:paraId="2BF4680E" w14:textId="77777777">
        <w:trPr>
          <w:trHeight w:val="300"/>
        </w:trPr>
        <w:tc>
          <w:tcPr>
            <w:tcW w:w="551" w:type="dxa"/>
            <w:tcBorders>
              <w:top w:val="single" w:sz="4" w:space="0" w:color="auto"/>
              <w:left w:val="single" w:sz="4" w:space="0" w:color="auto"/>
              <w:bottom w:val="single" w:sz="4" w:space="0" w:color="auto"/>
              <w:right w:val="single" w:sz="4" w:space="0" w:color="auto"/>
            </w:tcBorders>
          </w:tcPr>
          <w:p w14:paraId="2BF4680B" w14:textId="77777777" w:rsidR="00F947A4" w:rsidRDefault="004B60AC">
            <w:r>
              <w:t>5</w:t>
            </w:r>
          </w:p>
        </w:tc>
        <w:tc>
          <w:tcPr>
            <w:tcW w:w="8264" w:type="dxa"/>
            <w:tcBorders>
              <w:top w:val="single" w:sz="4" w:space="0" w:color="auto"/>
              <w:left w:val="single" w:sz="4" w:space="0" w:color="auto"/>
              <w:bottom w:val="single" w:sz="4" w:space="0" w:color="auto"/>
              <w:right w:val="single" w:sz="4" w:space="0" w:color="auto"/>
            </w:tcBorders>
          </w:tcPr>
          <w:p w14:paraId="2BF4680C" w14:textId="77777777" w:rsidR="00F947A4" w:rsidRDefault="004B60AC">
            <w:r>
              <w:t>Promote gender equality in green energy systems, policies, decision-making and ownership, as well as at the technical and service provision levels.</w:t>
            </w:r>
          </w:p>
        </w:tc>
        <w:tc>
          <w:tcPr>
            <w:tcW w:w="5129" w:type="dxa"/>
            <w:tcBorders>
              <w:top w:val="single" w:sz="4" w:space="0" w:color="auto"/>
              <w:left w:val="single" w:sz="4" w:space="0" w:color="auto"/>
              <w:bottom w:val="single" w:sz="4" w:space="0" w:color="auto"/>
              <w:right w:val="single" w:sz="4" w:space="0" w:color="auto"/>
            </w:tcBorders>
          </w:tcPr>
          <w:p w14:paraId="2BF4680D" w14:textId="5AEC6B5A" w:rsidR="00F947A4" w:rsidRDefault="004B60AC" w:rsidP="008D1116">
            <w:r>
              <w:rPr>
                <w:rFonts w:hint="eastAsia"/>
                <w:lang w:eastAsia="zh-CN"/>
              </w:rPr>
              <w:t xml:space="preserve">Enterprises participating in the demonstration activities, such as </w:t>
            </w:r>
            <w:proofErr w:type="spellStart"/>
            <w:r>
              <w:rPr>
                <w:rFonts w:hint="eastAsia"/>
                <w:lang w:eastAsia="zh-CN"/>
              </w:rPr>
              <w:t>Tianneng</w:t>
            </w:r>
            <w:proofErr w:type="spellEnd"/>
            <w:r>
              <w:rPr>
                <w:rFonts w:hint="eastAsia"/>
                <w:lang w:eastAsia="zh-CN"/>
              </w:rPr>
              <w:t xml:space="preserve"> (mentioned above), have been advocating for greater participation of female employees in the innovation and application of new technologies,</w:t>
            </w:r>
            <w:r w:rsidR="008D1116">
              <w:rPr>
                <w:lang w:eastAsia="zh-CN"/>
              </w:rPr>
              <w:t xml:space="preserve"> and offered skills training,</w:t>
            </w:r>
            <w:r>
              <w:rPr>
                <w:rFonts w:hint="eastAsia"/>
                <w:lang w:eastAsia="zh-CN"/>
              </w:rPr>
              <w:t xml:space="preserve"> with the aim of enhancing their decision-making weight in green production.</w:t>
            </w:r>
          </w:p>
        </w:tc>
      </w:tr>
      <w:tr w:rsidR="00F947A4" w14:paraId="2BF46812" w14:textId="77777777">
        <w:trPr>
          <w:trHeight w:val="300"/>
        </w:trPr>
        <w:tc>
          <w:tcPr>
            <w:tcW w:w="551" w:type="dxa"/>
            <w:tcBorders>
              <w:top w:val="single" w:sz="4" w:space="0" w:color="auto"/>
              <w:left w:val="single" w:sz="4" w:space="0" w:color="auto"/>
              <w:bottom w:val="single" w:sz="4" w:space="0" w:color="auto"/>
              <w:right w:val="single" w:sz="4" w:space="0" w:color="auto"/>
            </w:tcBorders>
          </w:tcPr>
          <w:p w14:paraId="2BF4680F" w14:textId="77777777" w:rsidR="00F947A4" w:rsidRDefault="004B60AC">
            <w:r>
              <w:t>6</w:t>
            </w:r>
          </w:p>
        </w:tc>
        <w:tc>
          <w:tcPr>
            <w:tcW w:w="8264" w:type="dxa"/>
            <w:tcBorders>
              <w:top w:val="single" w:sz="4" w:space="0" w:color="auto"/>
              <w:left w:val="single" w:sz="4" w:space="0" w:color="auto"/>
              <w:bottom w:val="single" w:sz="4" w:space="0" w:color="auto"/>
              <w:right w:val="single" w:sz="4" w:space="0" w:color="auto"/>
            </w:tcBorders>
          </w:tcPr>
          <w:p w14:paraId="2BF46810" w14:textId="77777777" w:rsidR="00F947A4" w:rsidRDefault="004B60AC">
            <w:pPr>
              <w:rPr>
                <w:lang w:eastAsia="zh-CN"/>
              </w:rPr>
            </w:pPr>
            <w:r>
              <w:t>Raise awareness on gender equality and challenge the gender stereotype and biased social norms that limit women’s equal rights and opportunities</w:t>
            </w:r>
            <w:r>
              <w:rPr>
                <w:rFonts w:hint="eastAsia"/>
                <w:lang w:eastAsia="zh-CN"/>
              </w:rPr>
              <w:t>.</w:t>
            </w:r>
          </w:p>
        </w:tc>
        <w:tc>
          <w:tcPr>
            <w:tcW w:w="5129" w:type="dxa"/>
            <w:tcBorders>
              <w:top w:val="single" w:sz="4" w:space="0" w:color="auto"/>
              <w:left w:val="single" w:sz="4" w:space="0" w:color="auto"/>
              <w:bottom w:val="single" w:sz="4" w:space="0" w:color="auto"/>
              <w:right w:val="single" w:sz="4" w:space="0" w:color="auto"/>
            </w:tcBorders>
          </w:tcPr>
          <w:p w14:paraId="2BF46811" w14:textId="77777777" w:rsidR="00F947A4" w:rsidRDefault="004B60AC">
            <w:r>
              <w:rPr>
                <w:rFonts w:hint="eastAsia"/>
                <w:lang w:eastAsia="zh-CN"/>
              </w:rPr>
              <w:t xml:space="preserve">The project has developed two videos and one training manual to disseminate </w:t>
            </w:r>
            <w:proofErr w:type="gramStart"/>
            <w:r>
              <w:rPr>
                <w:rFonts w:hint="eastAsia"/>
                <w:lang w:eastAsia="zh-CN"/>
              </w:rPr>
              <w:t>the gender</w:t>
            </w:r>
            <w:proofErr w:type="gramEnd"/>
            <w:r>
              <w:rPr>
                <w:rFonts w:hint="eastAsia"/>
                <w:lang w:eastAsia="zh-CN"/>
              </w:rPr>
              <w:t xml:space="preserve"> equality in </w:t>
            </w:r>
            <w:proofErr w:type="gramStart"/>
            <w:r>
              <w:rPr>
                <w:rFonts w:hint="eastAsia"/>
                <w:lang w:eastAsia="zh-CN"/>
              </w:rPr>
              <w:t>recycled  metal</w:t>
            </w:r>
            <w:proofErr w:type="gramEnd"/>
            <w:r>
              <w:rPr>
                <w:rFonts w:hint="eastAsia"/>
                <w:lang w:eastAsia="zh-CN"/>
              </w:rPr>
              <w:t xml:space="preserve"> industry.  All enterprises and provinces participating in the demonstration project have emphasized the significance of women's participation in their publicity activities, while also paying close attention to the proportion of women in all activities. </w:t>
            </w:r>
            <w:r>
              <w:rPr>
                <w:rFonts w:hint="eastAsia"/>
                <w:lang w:eastAsia="zh-CN"/>
              </w:rPr>
              <w:lastRenderedPageBreak/>
              <w:t xml:space="preserve">Up to now, the outreach has covered over 30,000 people, among whom nearly 10,000 are women. </w:t>
            </w:r>
          </w:p>
        </w:tc>
      </w:tr>
      <w:tr w:rsidR="00F947A4" w14:paraId="2BF46814" w14:textId="77777777">
        <w:tc>
          <w:tcPr>
            <w:tcW w:w="13944" w:type="dxa"/>
            <w:gridSpan w:val="3"/>
            <w:tcBorders>
              <w:top w:val="single" w:sz="4" w:space="0" w:color="auto"/>
              <w:left w:val="single" w:sz="4" w:space="0" w:color="auto"/>
              <w:bottom w:val="single" w:sz="4" w:space="0" w:color="auto"/>
              <w:right w:val="single" w:sz="4" w:space="0" w:color="auto"/>
            </w:tcBorders>
            <w:shd w:val="clear" w:color="auto" w:fill="0070C0"/>
          </w:tcPr>
          <w:p w14:paraId="2BF46813" w14:textId="77777777" w:rsidR="00F947A4" w:rsidRDefault="004B60AC">
            <w:pPr>
              <w:rPr>
                <w:b/>
                <w:color w:val="FFFFFF" w:themeColor="background1"/>
                <w:lang w:eastAsia="zh-CN"/>
              </w:rPr>
            </w:pPr>
            <w:r>
              <w:rPr>
                <w:b/>
                <w:bCs/>
                <w:color w:val="FFFFFF" w:themeColor="background1"/>
              </w:rPr>
              <w:lastRenderedPageBreak/>
              <w:t>Resources Allocation</w:t>
            </w:r>
            <w:r>
              <w:rPr>
                <w:rFonts w:hint="eastAsia"/>
                <w:b/>
                <w:bCs/>
                <w:color w:val="FFFFFF" w:themeColor="background1"/>
                <w:lang w:eastAsia="zh-CN"/>
              </w:rPr>
              <w:t xml:space="preserve"> (Mandatory)</w:t>
            </w:r>
          </w:p>
        </w:tc>
      </w:tr>
      <w:tr w:rsidR="00F947A4" w14:paraId="2BF46818" w14:textId="77777777">
        <w:trPr>
          <w:trHeight w:val="675"/>
        </w:trPr>
        <w:tc>
          <w:tcPr>
            <w:tcW w:w="551" w:type="dxa"/>
            <w:tcBorders>
              <w:top w:val="single" w:sz="4" w:space="0" w:color="auto"/>
              <w:left w:val="single" w:sz="4" w:space="0" w:color="auto"/>
              <w:bottom w:val="single" w:sz="4" w:space="0" w:color="auto"/>
              <w:right w:val="single" w:sz="4" w:space="0" w:color="auto"/>
            </w:tcBorders>
          </w:tcPr>
          <w:p w14:paraId="2BF46815" w14:textId="77777777" w:rsidR="00F947A4" w:rsidRDefault="004B60AC">
            <w:pPr>
              <w:rPr>
                <w:lang w:eastAsia="zh-CN"/>
              </w:rPr>
            </w:pPr>
            <w:r>
              <w:rPr>
                <w:rFonts w:hint="eastAsia"/>
                <w:lang w:eastAsia="zh-CN"/>
              </w:rPr>
              <w:t>7</w:t>
            </w:r>
          </w:p>
        </w:tc>
        <w:tc>
          <w:tcPr>
            <w:tcW w:w="8264" w:type="dxa"/>
            <w:tcBorders>
              <w:top w:val="single" w:sz="4" w:space="0" w:color="auto"/>
              <w:left w:val="single" w:sz="4" w:space="0" w:color="auto"/>
              <w:bottom w:val="single" w:sz="4" w:space="0" w:color="auto"/>
              <w:right w:val="single" w:sz="4" w:space="0" w:color="auto"/>
            </w:tcBorders>
          </w:tcPr>
          <w:p w14:paraId="2BF46816" w14:textId="77777777" w:rsidR="00F947A4" w:rsidRDefault="004B60AC">
            <w:r>
              <w:t>How much of the annual project budget/resources has been allocated to address the identified needs of women and men? If no investment has been made, does the project plan to increase project investment to support women’s empowerment and gender equality?</w:t>
            </w:r>
          </w:p>
        </w:tc>
        <w:tc>
          <w:tcPr>
            <w:tcW w:w="5129" w:type="dxa"/>
            <w:tcBorders>
              <w:top w:val="single" w:sz="4" w:space="0" w:color="auto"/>
              <w:left w:val="single" w:sz="4" w:space="0" w:color="auto"/>
              <w:bottom w:val="single" w:sz="4" w:space="0" w:color="auto"/>
              <w:right w:val="single" w:sz="4" w:space="0" w:color="auto"/>
            </w:tcBorders>
          </w:tcPr>
          <w:p w14:paraId="2BF46817" w14:textId="77DDF721" w:rsidR="00F947A4" w:rsidRDefault="00B37772">
            <w:pPr>
              <w:rPr>
                <w:lang w:eastAsia="zh-CN"/>
              </w:rPr>
            </w:pPr>
            <w:r w:rsidRPr="00F05854">
              <w:rPr>
                <w:highlight w:val="yellow"/>
                <w:lang w:eastAsia="zh-CN"/>
              </w:rPr>
              <w:t>The project has allocated budget to hire a Gender Expert</w:t>
            </w:r>
            <w:r w:rsidRPr="00B37772">
              <w:rPr>
                <w:lang w:eastAsia="zh-CN"/>
              </w:rPr>
              <w:t xml:space="preserve"> who will provide professional guidance and ensure the</w:t>
            </w:r>
            <w:r>
              <w:rPr>
                <w:rFonts w:hint="eastAsia"/>
                <w:lang w:eastAsia="zh-CN"/>
              </w:rPr>
              <w:t xml:space="preserve"> </w:t>
            </w:r>
            <w:r w:rsidR="004B60AC">
              <w:rPr>
                <w:rFonts w:hint="eastAsia"/>
                <w:lang w:eastAsia="zh-CN"/>
              </w:rPr>
              <w:t>gender mainstreaming action plan with actions and indicators to integrate gender equality into project implementation.</w:t>
            </w:r>
          </w:p>
        </w:tc>
      </w:tr>
      <w:tr w:rsidR="00F947A4" w14:paraId="2BF4681A" w14:textId="77777777">
        <w:trPr>
          <w:trHeight w:val="300"/>
        </w:trPr>
        <w:tc>
          <w:tcPr>
            <w:tcW w:w="13944" w:type="dxa"/>
            <w:gridSpan w:val="3"/>
            <w:tcBorders>
              <w:top w:val="single" w:sz="4" w:space="0" w:color="auto"/>
              <w:left w:val="single" w:sz="4" w:space="0" w:color="auto"/>
              <w:bottom w:val="single" w:sz="4" w:space="0" w:color="auto"/>
              <w:right w:val="single" w:sz="4" w:space="0" w:color="auto"/>
            </w:tcBorders>
            <w:shd w:val="clear" w:color="auto" w:fill="0070C0"/>
          </w:tcPr>
          <w:p w14:paraId="2BF46819" w14:textId="77777777" w:rsidR="00F947A4" w:rsidRDefault="004B60AC">
            <w:pPr>
              <w:rPr>
                <w:b/>
                <w:color w:val="FFFFFF" w:themeColor="background1"/>
                <w:lang w:eastAsia="zh-CN"/>
              </w:rPr>
            </w:pPr>
            <w:r>
              <w:rPr>
                <w:b/>
                <w:bCs/>
                <w:color w:val="FFFFFF" w:themeColor="background1"/>
              </w:rPr>
              <w:t>Challenges &amp; Lessons Learned</w:t>
            </w:r>
            <w:r>
              <w:rPr>
                <w:rFonts w:hint="eastAsia"/>
                <w:b/>
                <w:bCs/>
                <w:color w:val="FFFFFF" w:themeColor="background1"/>
                <w:lang w:eastAsia="zh-CN"/>
              </w:rPr>
              <w:t xml:space="preserve"> </w:t>
            </w:r>
            <w:r>
              <w:rPr>
                <w:b/>
                <w:bCs/>
                <w:color w:val="FFFFFF" w:themeColor="background1"/>
                <w:lang w:eastAsia="zh-CN"/>
              </w:rPr>
              <w:t>(Mandatory)</w:t>
            </w:r>
          </w:p>
        </w:tc>
      </w:tr>
      <w:tr w:rsidR="00F947A4" w14:paraId="2BF4681E" w14:textId="77777777">
        <w:trPr>
          <w:trHeight w:val="300"/>
        </w:trPr>
        <w:tc>
          <w:tcPr>
            <w:tcW w:w="551" w:type="dxa"/>
            <w:tcBorders>
              <w:top w:val="single" w:sz="4" w:space="0" w:color="auto"/>
              <w:left w:val="single" w:sz="4" w:space="0" w:color="auto"/>
              <w:bottom w:val="single" w:sz="4" w:space="0" w:color="auto"/>
              <w:right w:val="single" w:sz="4" w:space="0" w:color="auto"/>
            </w:tcBorders>
          </w:tcPr>
          <w:p w14:paraId="2BF4681B" w14:textId="77777777" w:rsidR="00F947A4" w:rsidRDefault="004B60AC">
            <w:pPr>
              <w:rPr>
                <w:lang w:eastAsia="zh-CN"/>
              </w:rPr>
            </w:pPr>
            <w:r>
              <w:rPr>
                <w:rFonts w:hint="eastAsia"/>
                <w:lang w:eastAsia="zh-CN"/>
              </w:rPr>
              <w:t>8</w:t>
            </w:r>
          </w:p>
        </w:tc>
        <w:tc>
          <w:tcPr>
            <w:tcW w:w="8264" w:type="dxa"/>
            <w:tcBorders>
              <w:top w:val="single" w:sz="4" w:space="0" w:color="auto"/>
              <w:left w:val="single" w:sz="4" w:space="0" w:color="auto"/>
              <w:bottom w:val="single" w:sz="4" w:space="0" w:color="auto"/>
              <w:right w:val="single" w:sz="4" w:space="0" w:color="auto"/>
            </w:tcBorders>
          </w:tcPr>
          <w:p w14:paraId="2BF4681C" w14:textId="77777777" w:rsidR="00F947A4" w:rsidRDefault="004B60AC">
            <w:r>
              <w:t xml:space="preserve">What are some key challenges/potential risks faced by the project in (further) promoting women's empowerment and gender equality? What </w:t>
            </w:r>
            <w:proofErr w:type="gramStart"/>
            <w:r>
              <w:t>are</w:t>
            </w:r>
            <w:proofErr w:type="gramEnd"/>
            <w:r>
              <w:t xml:space="preserve"> the possible mitigation measures the project will adopt to tackle those challenges?</w:t>
            </w:r>
          </w:p>
        </w:tc>
        <w:tc>
          <w:tcPr>
            <w:tcW w:w="5129" w:type="dxa"/>
            <w:tcBorders>
              <w:top w:val="single" w:sz="4" w:space="0" w:color="auto"/>
              <w:left w:val="single" w:sz="4" w:space="0" w:color="auto"/>
              <w:bottom w:val="single" w:sz="4" w:space="0" w:color="auto"/>
              <w:right w:val="single" w:sz="4" w:space="0" w:color="auto"/>
            </w:tcBorders>
          </w:tcPr>
          <w:p w14:paraId="2BF4681D" w14:textId="77777777" w:rsidR="00F947A4" w:rsidRDefault="004B60AC">
            <w:r>
              <w:rPr>
                <w:rFonts w:hint="eastAsia"/>
                <w:lang w:eastAsia="zh-CN"/>
              </w:rPr>
              <w:t xml:space="preserve">The progress of gender equality initiatives in some demonstration enterprises has been relatively slow, constrained by the inherent characteristics of their sectors. A case in point is </w:t>
            </w:r>
            <w:r>
              <w:rPr>
                <w:b/>
                <w:bCs/>
                <w:lang w:eastAsia="zh-CN"/>
              </w:rPr>
              <w:t xml:space="preserve">Guangxi </w:t>
            </w:r>
            <w:proofErr w:type="spellStart"/>
            <w:r>
              <w:rPr>
                <w:b/>
                <w:bCs/>
                <w:lang w:eastAsia="zh-CN"/>
              </w:rPr>
              <w:t>Weiyun</w:t>
            </w:r>
            <w:proofErr w:type="spellEnd"/>
            <w:r>
              <w:rPr>
                <w:rFonts w:hint="eastAsia"/>
                <w:lang w:eastAsia="zh-CN"/>
              </w:rPr>
              <w:t xml:space="preserve">: in the vehicle maintenance and dismantling industry, </w:t>
            </w:r>
            <w:proofErr w:type="gramStart"/>
            <w:r>
              <w:rPr>
                <w:rFonts w:hint="eastAsia"/>
                <w:lang w:eastAsia="zh-CN"/>
              </w:rPr>
              <w:t>the vast majority of</w:t>
            </w:r>
            <w:proofErr w:type="gramEnd"/>
            <w:r>
              <w:rPr>
                <w:rFonts w:hint="eastAsia"/>
                <w:lang w:eastAsia="zh-CN"/>
              </w:rPr>
              <w:t xml:space="preserve"> maintenance engineers are male, a feature intrinsic to this occupation.</w:t>
            </w:r>
          </w:p>
        </w:tc>
      </w:tr>
      <w:tr w:rsidR="00F947A4" w14:paraId="2BF46820" w14:textId="77777777">
        <w:tc>
          <w:tcPr>
            <w:tcW w:w="13944" w:type="dxa"/>
            <w:gridSpan w:val="3"/>
            <w:tcBorders>
              <w:top w:val="single" w:sz="4" w:space="0" w:color="auto"/>
              <w:left w:val="single" w:sz="4" w:space="0" w:color="auto"/>
              <w:bottom w:val="single" w:sz="4" w:space="0" w:color="auto"/>
              <w:right w:val="single" w:sz="4" w:space="0" w:color="auto"/>
            </w:tcBorders>
            <w:shd w:val="clear" w:color="auto" w:fill="0070C0"/>
          </w:tcPr>
          <w:p w14:paraId="2BF4681F" w14:textId="77777777" w:rsidR="00F947A4" w:rsidRDefault="004B60AC">
            <w:pPr>
              <w:rPr>
                <w:b/>
                <w:color w:val="FFFFFF" w:themeColor="background1"/>
                <w:lang w:eastAsia="zh-CN"/>
              </w:rPr>
            </w:pPr>
            <w:r>
              <w:rPr>
                <w:b/>
                <w:bCs/>
                <w:color w:val="FFFFFF" w:themeColor="background1"/>
              </w:rPr>
              <w:t>Knowledge Management</w:t>
            </w:r>
            <w:r>
              <w:rPr>
                <w:rFonts w:hint="eastAsia"/>
                <w:b/>
                <w:bCs/>
                <w:color w:val="FFFFFF" w:themeColor="background1"/>
                <w:lang w:eastAsia="zh-CN"/>
              </w:rPr>
              <w:t xml:space="preserve"> </w:t>
            </w:r>
            <w:r>
              <w:rPr>
                <w:b/>
                <w:bCs/>
                <w:color w:val="FFFFFF" w:themeColor="background1"/>
                <w:lang w:eastAsia="zh-CN"/>
              </w:rPr>
              <w:t>(Mandatory)</w:t>
            </w:r>
          </w:p>
        </w:tc>
      </w:tr>
      <w:tr w:rsidR="00F947A4" w14:paraId="2BF46824" w14:textId="77777777">
        <w:trPr>
          <w:trHeight w:val="2625"/>
        </w:trPr>
        <w:tc>
          <w:tcPr>
            <w:tcW w:w="551" w:type="dxa"/>
            <w:tcBorders>
              <w:top w:val="single" w:sz="4" w:space="0" w:color="auto"/>
              <w:left w:val="single" w:sz="4" w:space="0" w:color="auto"/>
              <w:bottom w:val="single" w:sz="4" w:space="0" w:color="auto"/>
              <w:right w:val="single" w:sz="4" w:space="0" w:color="auto"/>
            </w:tcBorders>
          </w:tcPr>
          <w:p w14:paraId="2BF46821" w14:textId="77777777" w:rsidR="00F947A4" w:rsidRDefault="004B60AC">
            <w:pPr>
              <w:rPr>
                <w:lang w:eastAsia="zh-CN"/>
              </w:rPr>
            </w:pPr>
            <w:r>
              <w:rPr>
                <w:rFonts w:hint="eastAsia"/>
                <w:lang w:eastAsia="zh-CN"/>
              </w:rPr>
              <w:t>9</w:t>
            </w:r>
          </w:p>
        </w:tc>
        <w:tc>
          <w:tcPr>
            <w:tcW w:w="8264" w:type="dxa"/>
            <w:tcBorders>
              <w:top w:val="single" w:sz="4" w:space="0" w:color="auto"/>
              <w:left w:val="single" w:sz="4" w:space="0" w:color="auto"/>
              <w:bottom w:val="single" w:sz="4" w:space="0" w:color="auto"/>
              <w:right w:val="single" w:sz="4" w:space="0" w:color="auto"/>
            </w:tcBorders>
          </w:tcPr>
          <w:p w14:paraId="2BF46822" w14:textId="77777777" w:rsidR="00F947A4" w:rsidRDefault="004B60AC">
            <w:r>
              <w:t>Have success story(</w:t>
            </w:r>
            <w:bookmarkStart w:id="7" w:name="_Int_oJFSW75f"/>
            <w:proofErr w:type="spellStart"/>
            <w:r>
              <w:t>ies</w:t>
            </w:r>
            <w:bookmarkEnd w:id="7"/>
            <w:proofErr w:type="spellEnd"/>
            <w:r>
              <w:t>) of female beneficiaries have been featured and shared as examples of the project’s key achievement in promoting women’s empowerment and gender equality? Are both women and men represented and visible in the communication products?</w:t>
            </w:r>
          </w:p>
        </w:tc>
        <w:tc>
          <w:tcPr>
            <w:tcW w:w="5129" w:type="dxa"/>
            <w:tcBorders>
              <w:top w:val="single" w:sz="4" w:space="0" w:color="auto"/>
              <w:left w:val="single" w:sz="4" w:space="0" w:color="auto"/>
              <w:bottom w:val="single" w:sz="4" w:space="0" w:color="auto"/>
              <w:right w:val="single" w:sz="4" w:space="0" w:color="auto"/>
            </w:tcBorders>
          </w:tcPr>
          <w:p w14:paraId="2BF46823" w14:textId="77777777" w:rsidR="00F947A4" w:rsidRDefault="004B60AC">
            <w:r>
              <w:rPr>
                <w:rFonts w:hint="eastAsia"/>
                <w:lang w:eastAsia="zh-CN"/>
              </w:rPr>
              <w:t>The project required in all the communication products, women images should account for at least 30%. Case studies of five outstanding women have been compiled through research, four of whom are frontline employees from non-ferrous metals enterprises, and the other one is engaged in scientific research. Through their own efforts and excellent qualities, all five women have achieved remarkable career accomplishments and serve as inspiring role models.</w:t>
            </w:r>
          </w:p>
        </w:tc>
      </w:tr>
    </w:tbl>
    <w:p w14:paraId="2BF46825" w14:textId="77777777" w:rsidR="00F947A4" w:rsidRDefault="00F947A4"/>
    <w:p w14:paraId="2BF46826" w14:textId="77777777" w:rsidR="00F947A4" w:rsidRDefault="004B60AC">
      <w:pPr>
        <w:pStyle w:val="Heading1"/>
        <w:rPr>
          <w:lang w:eastAsia="zh-CN"/>
        </w:rPr>
      </w:pPr>
      <w:r>
        <w:t xml:space="preserve">E. </w:t>
      </w:r>
      <w:r>
        <w:rPr>
          <w:lang w:eastAsia="zh-CN"/>
        </w:rPr>
        <w:t>KNOWLEDGE PRODUCT &amp; VISIBILITY</w:t>
      </w:r>
    </w:p>
    <w:p w14:paraId="2BF46827" w14:textId="77777777" w:rsidR="00F947A4" w:rsidRDefault="00F947A4"/>
    <w:p w14:paraId="2BF46828" w14:textId="77777777" w:rsidR="00F947A4" w:rsidRDefault="004B60AC">
      <w:pPr>
        <w:pStyle w:val="Guidance"/>
      </w:pPr>
      <w:r>
        <w:rPr>
          <w:b/>
          <w:bCs/>
        </w:rPr>
        <w:lastRenderedPageBreak/>
        <w:t>Guidance</w:t>
      </w:r>
      <w:r>
        <w:t xml:space="preserve">. Please provide </w:t>
      </w:r>
      <w:r>
        <w:rPr>
          <w:rFonts w:hint="eastAsia"/>
          <w:lang w:eastAsia="zh-CN"/>
        </w:rPr>
        <w:t xml:space="preserve">details and </w:t>
      </w:r>
      <w:r>
        <w:t xml:space="preserve">URLs for all knowledge products, communications, and visibility materials </w:t>
      </w:r>
      <w:r>
        <w:rPr>
          <w:rFonts w:hint="eastAsia"/>
          <w:lang w:eastAsia="zh-CN"/>
        </w:rPr>
        <w:t>of</w:t>
      </w:r>
      <w:r>
        <w:t xml:space="preserve"> this project. This includes, but is not limited to, project websites, social media pages, media coverage, and publications, as applicable. Note that these links</w:t>
      </w:r>
      <w:r>
        <w:rPr>
          <w:rFonts w:hint="eastAsia"/>
          <w:lang w:eastAsia="zh-CN"/>
        </w:rPr>
        <w:t xml:space="preserve"> may</w:t>
      </w:r>
      <w:r>
        <w:t xml:space="preserve"> serve as evidence and data sources for</w:t>
      </w:r>
      <w:r>
        <w:rPr>
          <w:rFonts w:hint="eastAsia"/>
          <w:lang w:eastAsia="zh-CN"/>
        </w:rPr>
        <w:t xml:space="preserve"> </w:t>
      </w:r>
      <w:r>
        <w:t>Section B above.</w:t>
      </w:r>
    </w:p>
    <w:p w14:paraId="2BF46829" w14:textId="77777777" w:rsidR="00F947A4" w:rsidRDefault="00F947A4">
      <w:pPr>
        <w:pStyle w:val="Guidance"/>
      </w:pPr>
    </w:p>
    <w:tbl>
      <w:tblPr>
        <w:tblStyle w:val="TableGrid"/>
        <w:tblW w:w="0" w:type="auto"/>
        <w:tblLayout w:type="fixed"/>
        <w:tblLook w:val="04A0" w:firstRow="1" w:lastRow="0" w:firstColumn="1" w:lastColumn="0" w:noHBand="0" w:noVBand="1"/>
      </w:tblPr>
      <w:tblGrid>
        <w:gridCol w:w="461"/>
        <w:gridCol w:w="6284"/>
        <w:gridCol w:w="3420"/>
        <w:gridCol w:w="3779"/>
      </w:tblGrid>
      <w:tr w:rsidR="00F947A4" w14:paraId="2BF4682E" w14:textId="77777777">
        <w:tc>
          <w:tcPr>
            <w:tcW w:w="461" w:type="dxa"/>
            <w:shd w:val="clear" w:color="auto" w:fill="0070C0"/>
          </w:tcPr>
          <w:p w14:paraId="2BF4682A" w14:textId="77777777" w:rsidR="00F947A4" w:rsidRDefault="004B60AC">
            <w:pPr>
              <w:rPr>
                <w:b/>
                <w:bCs/>
                <w:color w:val="FFFFFF" w:themeColor="background1"/>
              </w:rPr>
            </w:pPr>
            <w:r>
              <w:rPr>
                <w:b/>
                <w:bCs/>
                <w:color w:val="FFFFFF" w:themeColor="background1"/>
              </w:rPr>
              <w:t>#</w:t>
            </w:r>
          </w:p>
        </w:tc>
        <w:tc>
          <w:tcPr>
            <w:tcW w:w="6284" w:type="dxa"/>
            <w:shd w:val="clear" w:color="auto" w:fill="0070C0"/>
          </w:tcPr>
          <w:p w14:paraId="2BF4682B" w14:textId="77777777" w:rsidR="00F947A4" w:rsidRDefault="004B60AC">
            <w:pPr>
              <w:rPr>
                <w:b/>
                <w:bCs/>
                <w:color w:val="FFFFFF" w:themeColor="background1"/>
              </w:rPr>
            </w:pPr>
            <w:r>
              <w:rPr>
                <w:b/>
                <w:bCs/>
                <w:color w:val="FFFFFF" w:themeColor="background1"/>
              </w:rPr>
              <w:t>Details of communications activities</w:t>
            </w:r>
          </w:p>
        </w:tc>
        <w:tc>
          <w:tcPr>
            <w:tcW w:w="3420" w:type="dxa"/>
            <w:shd w:val="clear" w:color="auto" w:fill="0070C0"/>
          </w:tcPr>
          <w:p w14:paraId="2BF4682C" w14:textId="77777777" w:rsidR="00F947A4" w:rsidRDefault="004B60AC">
            <w:pPr>
              <w:rPr>
                <w:b/>
                <w:bCs/>
                <w:color w:val="FFFFFF" w:themeColor="background1"/>
              </w:rPr>
            </w:pPr>
            <w:r>
              <w:rPr>
                <w:b/>
                <w:bCs/>
                <w:color w:val="FFFFFF" w:themeColor="background1"/>
              </w:rPr>
              <w:t>Date</w:t>
            </w:r>
          </w:p>
        </w:tc>
        <w:tc>
          <w:tcPr>
            <w:tcW w:w="3779" w:type="dxa"/>
            <w:shd w:val="clear" w:color="auto" w:fill="0070C0"/>
          </w:tcPr>
          <w:p w14:paraId="2BF4682D" w14:textId="77777777" w:rsidR="00F947A4" w:rsidRDefault="004B60AC">
            <w:pPr>
              <w:rPr>
                <w:b/>
                <w:bCs/>
                <w:color w:val="FFFFFF" w:themeColor="background1"/>
              </w:rPr>
            </w:pPr>
            <w:r>
              <w:rPr>
                <w:b/>
                <w:bCs/>
                <w:color w:val="FFFFFF" w:themeColor="background1"/>
              </w:rPr>
              <w:t xml:space="preserve">External link </w:t>
            </w:r>
            <w:r>
              <w:rPr>
                <w:rFonts w:hint="eastAsia"/>
                <w:b/>
                <w:bCs/>
                <w:color w:val="FFFFFF" w:themeColor="background1"/>
                <w:lang w:eastAsia="zh-CN"/>
              </w:rPr>
              <w:t>(</w:t>
            </w:r>
            <w:r>
              <w:rPr>
                <w:b/>
                <w:bCs/>
                <w:color w:val="FFFFFF" w:themeColor="background1"/>
                <w:lang w:eastAsia="zh-CN"/>
              </w:rPr>
              <w:t>if applicable)</w:t>
            </w:r>
          </w:p>
        </w:tc>
      </w:tr>
      <w:tr w:rsidR="00F947A4" w14:paraId="2BF46834" w14:textId="77777777">
        <w:tc>
          <w:tcPr>
            <w:tcW w:w="461" w:type="dxa"/>
          </w:tcPr>
          <w:p w14:paraId="2BF4682F" w14:textId="77777777" w:rsidR="00F947A4" w:rsidRDefault="004B60AC">
            <w:pPr>
              <w:rPr>
                <w:lang w:eastAsia="zh-CN"/>
              </w:rPr>
            </w:pPr>
            <w:r>
              <w:rPr>
                <w:lang w:eastAsia="zh-CN"/>
              </w:rPr>
              <w:t>1</w:t>
            </w:r>
          </w:p>
        </w:tc>
        <w:tc>
          <w:tcPr>
            <w:tcW w:w="6284" w:type="dxa"/>
          </w:tcPr>
          <w:p w14:paraId="2BF46830" w14:textId="77777777" w:rsidR="00F947A4" w:rsidRDefault="004B60AC">
            <w:r>
              <w:rPr>
                <w:rFonts w:hint="eastAsia"/>
              </w:rPr>
              <w:t>"School-enterprise collaboration + talent empowerment" create</w:t>
            </w:r>
            <w:r>
              <w:rPr>
                <w:rFonts w:hint="eastAsia"/>
                <w:lang w:eastAsia="zh-CN"/>
              </w:rPr>
              <w:t>d</w:t>
            </w:r>
            <w:r>
              <w:rPr>
                <w:rFonts w:hint="eastAsia"/>
              </w:rPr>
              <w:t xml:space="preserve"> a new model of industry-education integration</w:t>
            </w:r>
          </w:p>
          <w:p w14:paraId="2BF46831" w14:textId="77777777" w:rsidR="00F947A4" w:rsidRDefault="004B60AC">
            <w:r>
              <w:rPr>
                <w:rFonts w:hint="eastAsia"/>
                <w:noProof/>
                <w:lang w:eastAsia="zh-CN"/>
              </w:rPr>
              <w:drawing>
                <wp:inline distT="0" distB="0" distL="114300" distR="114300" wp14:anchorId="2BF4687D" wp14:editId="2BF4687E">
                  <wp:extent cx="3847465" cy="1442720"/>
                  <wp:effectExtent l="0" t="0" r="13335" b="5080"/>
                  <wp:docPr id="11"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56"/>
                          <pic:cNvPicPr>
                            <a:picLocks noChangeAspect="1"/>
                          </pic:cNvPicPr>
                        </pic:nvPicPr>
                        <pic:blipFill>
                          <a:blip r:embed="rId15"/>
                          <a:stretch>
                            <a:fillRect/>
                          </a:stretch>
                        </pic:blipFill>
                        <pic:spPr>
                          <a:xfrm>
                            <a:off x="0" y="0"/>
                            <a:ext cx="3847465" cy="1442720"/>
                          </a:xfrm>
                          <a:prstGeom prst="rect">
                            <a:avLst/>
                          </a:prstGeom>
                          <a:noFill/>
                          <a:ln w="9525">
                            <a:noFill/>
                          </a:ln>
                        </pic:spPr>
                      </pic:pic>
                    </a:graphicData>
                  </a:graphic>
                </wp:inline>
              </w:drawing>
            </w:r>
          </w:p>
        </w:tc>
        <w:sdt>
          <w:sdtPr>
            <w:id w:val="287854809"/>
            <w:placeholder>
              <w:docPart w:val="{81c4ce76-3bbd-4e00-be97-0b2e97eac88d}"/>
            </w:placeholder>
            <w:date w:fullDate="2025-03-28T00:00:00Z">
              <w:dateFormat w:val="M/d/yyyy"/>
              <w:lid w:val="en-US"/>
              <w:storeMappedDataAs w:val="dateTime"/>
              <w:calendar w:val="gregorian"/>
            </w:date>
          </w:sdtPr>
          <w:sdtEndPr/>
          <w:sdtContent>
            <w:tc>
              <w:tcPr>
                <w:tcW w:w="3420" w:type="dxa"/>
              </w:tcPr>
              <w:p w14:paraId="2BF46832" w14:textId="77777777" w:rsidR="00F947A4" w:rsidRDefault="004B60AC">
                <w:r>
                  <w:t>3/28/2025</w:t>
                </w:r>
              </w:p>
            </w:tc>
          </w:sdtContent>
        </w:sdt>
        <w:tc>
          <w:tcPr>
            <w:tcW w:w="3779" w:type="dxa"/>
          </w:tcPr>
          <w:p w14:paraId="2BF46833" w14:textId="77777777" w:rsidR="00F947A4" w:rsidRDefault="004B60AC">
            <w:hyperlink r:id="rId16" w:history="1">
              <w:r>
                <w:rPr>
                  <w:rStyle w:val="Hyperlink"/>
                </w:rPr>
                <w:t>https://mp.weixin.qq.com/s/2YrRLmTCp4vi5EBMehoSnA</w:t>
              </w:r>
            </w:hyperlink>
          </w:p>
        </w:tc>
      </w:tr>
      <w:tr w:rsidR="00F947A4" w14:paraId="2BF46839" w14:textId="77777777">
        <w:tc>
          <w:tcPr>
            <w:tcW w:w="461" w:type="dxa"/>
          </w:tcPr>
          <w:p w14:paraId="2BF46835" w14:textId="77777777" w:rsidR="00F947A4" w:rsidRDefault="004B60AC">
            <w:r>
              <w:t>2</w:t>
            </w:r>
          </w:p>
        </w:tc>
        <w:tc>
          <w:tcPr>
            <w:tcW w:w="6284" w:type="dxa"/>
          </w:tcPr>
          <w:p w14:paraId="2BF46836" w14:textId="77777777" w:rsidR="00F947A4" w:rsidRDefault="004B60AC">
            <w:r>
              <w:rPr>
                <w:rFonts w:hint="eastAsia"/>
              </w:rPr>
              <w:t xml:space="preserve">The 2025 Jiangxi Provincial hazardous waste environmental management training conference </w:t>
            </w:r>
            <w:r>
              <w:rPr>
                <w:rFonts w:hint="eastAsia"/>
                <w:lang w:eastAsia="zh-CN"/>
              </w:rPr>
              <w:t>was</w:t>
            </w:r>
            <w:r>
              <w:rPr>
                <w:rFonts w:hint="eastAsia"/>
              </w:rPr>
              <w:t xml:space="preserve"> held in Nanchang</w:t>
            </w:r>
          </w:p>
        </w:tc>
        <w:sdt>
          <w:sdtPr>
            <w:rPr>
              <w:i/>
              <w:iCs/>
            </w:rPr>
            <w:id w:val="198452109"/>
            <w:placeholder>
              <w:docPart w:val="{7d2da65d-6185-476c-aff7-dd45ec04d986}"/>
            </w:placeholder>
            <w:date w:fullDate="2025-05-31T00:00:00Z">
              <w:dateFormat w:val="M/d/yyyy"/>
              <w:lid w:val="en-US"/>
              <w:storeMappedDataAs w:val="dateTime"/>
              <w:calendar w:val="gregorian"/>
            </w:date>
          </w:sdtPr>
          <w:sdtEndPr/>
          <w:sdtContent>
            <w:tc>
              <w:tcPr>
                <w:tcW w:w="3420" w:type="dxa"/>
              </w:tcPr>
              <w:p w14:paraId="2BF46837" w14:textId="77777777" w:rsidR="00F947A4" w:rsidRDefault="004B60AC">
                <w:pPr>
                  <w:rPr>
                    <w:i/>
                    <w:iCs/>
                  </w:rPr>
                </w:pPr>
                <w:r>
                  <w:rPr>
                    <w:i/>
                    <w:iCs/>
                  </w:rPr>
                  <w:t>5/31/2025</w:t>
                </w:r>
              </w:p>
            </w:tc>
          </w:sdtContent>
        </w:sdt>
        <w:tc>
          <w:tcPr>
            <w:tcW w:w="3779" w:type="dxa"/>
          </w:tcPr>
          <w:p w14:paraId="2BF46838" w14:textId="77777777" w:rsidR="00F947A4" w:rsidRDefault="004B60AC">
            <w:hyperlink r:id="rId17" w:history="1">
              <w:r>
                <w:rPr>
                  <w:rStyle w:val="Hyperlink"/>
                  <w:rFonts w:hint="eastAsia"/>
                </w:rPr>
                <w:t>https://mp.weixin.qq.com/s/FKScLDe4KhPsiDZkEUohNg</w:t>
              </w:r>
            </w:hyperlink>
          </w:p>
        </w:tc>
      </w:tr>
      <w:tr w:rsidR="00F947A4" w14:paraId="2BF4683F" w14:textId="77777777">
        <w:tc>
          <w:tcPr>
            <w:tcW w:w="461" w:type="dxa"/>
          </w:tcPr>
          <w:p w14:paraId="2BF4683A" w14:textId="13ED58D8" w:rsidR="00F947A4" w:rsidRDefault="004B60AC">
            <w:r>
              <w:t>3</w:t>
            </w:r>
          </w:p>
        </w:tc>
        <w:tc>
          <w:tcPr>
            <w:tcW w:w="6284" w:type="dxa"/>
          </w:tcPr>
          <w:p w14:paraId="2BF4683B" w14:textId="77777777" w:rsidR="00F947A4" w:rsidRDefault="004B60AC">
            <w:pPr>
              <w:rPr>
                <w:rFonts w:cstheme="minorHAnsi"/>
              </w:rPr>
            </w:pPr>
            <w:r>
              <w:rPr>
                <w:rFonts w:cstheme="minorHAnsi" w:hint="eastAsia"/>
              </w:rPr>
              <w:t>World Environment Day: Provincial Ecological Environment Monitoring Center Launches Global Environment Facility (GEF) Project Awareness Campaign</w:t>
            </w:r>
          </w:p>
          <w:p w14:paraId="2BF4683C" w14:textId="77777777" w:rsidR="00F947A4" w:rsidRDefault="004B60AC">
            <w:pPr>
              <w:rPr>
                <w:rFonts w:cstheme="minorHAnsi"/>
              </w:rPr>
            </w:pPr>
            <w:r>
              <w:rPr>
                <w:rFonts w:cstheme="minorHAnsi" w:hint="eastAsia"/>
                <w:noProof/>
                <w:lang w:eastAsia="zh-CN"/>
              </w:rPr>
              <w:drawing>
                <wp:inline distT="0" distB="0" distL="114300" distR="114300" wp14:anchorId="2BF4687F" wp14:editId="2BF46880">
                  <wp:extent cx="2160270" cy="1485265"/>
                  <wp:effectExtent l="0" t="0" r="11430" b="6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a:stretch>
                            <a:fillRect/>
                          </a:stretch>
                        </pic:blipFill>
                        <pic:spPr>
                          <a:xfrm>
                            <a:off x="0" y="0"/>
                            <a:ext cx="2160270" cy="1485265"/>
                          </a:xfrm>
                          <a:prstGeom prst="rect">
                            <a:avLst/>
                          </a:prstGeom>
                          <a:noFill/>
                          <a:ln w="9525">
                            <a:noFill/>
                          </a:ln>
                        </pic:spPr>
                      </pic:pic>
                    </a:graphicData>
                  </a:graphic>
                </wp:inline>
              </w:drawing>
            </w:r>
          </w:p>
        </w:tc>
        <w:sdt>
          <w:sdtPr>
            <w:rPr>
              <w:i/>
              <w:iCs/>
            </w:rPr>
            <w:id w:val="488148433"/>
            <w:placeholder>
              <w:docPart w:val="6E85171CDFF047278EB2567A36321DE9"/>
            </w:placeholder>
            <w:date w:fullDate="2025-06-06T00:00:00Z">
              <w:dateFormat w:val="M/d/yyyy"/>
              <w:lid w:val="en-US"/>
              <w:storeMappedDataAs w:val="dateTime"/>
              <w:calendar w:val="gregorian"/>
            </w:date>
          </w:sdtPr>
          <w:sdtEndPr/>
          <w:sdtContent>
            <w:tc>
              <w:tcPr>
                <w:tcW w:w="3420" w:type="dxa"/>
              </w:tcPr>
              <w:p w14:paraId="2BF4683D" w14:textId="77777777" w:rsidR="00F947A4" w:rsidRDefault="004B60AC">
                <w:pPr>
                  <w:rPr>
                    <w:i/>
                    <w:iCs/>
                  </w:rPr>
                </w:pPr>
                <w:r>
                  <w:rPr>
                    <w:i/>
                    <w:iCs/>
                  </w:rPr>
                  <w:t>6/6/2025</w:t>
                </w:r>
              </w:p>
            </w:tc>
          </w:sdtContent>
        </w:sdt>
        <w:tc>
          <w:tcPr>
            <w:tcW w:w="3779" w:type="dxa"/>
          </w:tcPr>
          <w:p w14:paraId="2BF4683E" w14:textId="77777777" w:rsidR="00F947A4" w:rsidRDefault="004B60AC">
            <w:hyperlink r:id="rId19" w:history="1">
              <w:r>
                <w:rPr>
                  <w:rStyle w:val="Hyperlink"/>
                  <w:rFonts w:hint="eastAsia"/>
                </w:rPr>
                <w:t>https://mp.weixin.qq.com/s/p-ciWZZwFSvok6lM3g-jVQ</w:t>
              </w:r>
            </w:hyperlink>
          </w:p>
        </w:tc>
      </w:tr>
      <w:tr w:rsidR="00F947A4" w14:paraId="2BF4684C" w14:textId="77777777">
        <w:tc>
          <w:tcPr>
            <w:tcW w:w="461" w:type="dxa"/>
          </w:tcPr>
          <w:p w14:paraId="2BF46845" w14:textId="14AC54D8" w:rsidR="00F947A4" w:rsidRDefault="004B60AC">
            <w:r>
              <w:rPr>
                <w:lang w:eastAsia="zh-CN"/>
              </w:rPr>
              <w:lastRenderedPageBreak/>
              <w:t>4</w:t>
            </w:r>
          </w:p>
        </w:tc>
        <w:tc>
          <w:tcPr>
            <w:tcW w:w="6284" w:type="dxa"/>
          </w:tcPr>
          <w:p w14:paraId="2BF46846" w14:textId="77777777" w:rsidR="00F947A4" w:rsidRDefault="004B60AC">
            <w:r>
              <w:rPr>
                <w:rFonts w:hint="eastAsia"/>
              </w:rPr>
              <w:t>6</w:t>
            </w:r>
            <w:r>
              <w:rPr>
                <w:rFonts w:hint="eastAsia"/>
              </w:rPr>
              <w:t>·</w:t>
            </w:r>
            <w:r>
              <w:rPr>
                <w:rFonts w:hint="eastAsia"/>
              </w:rPr>
              <w:t>5 Environment Day: Hubei Province Launches Green Production and Sustainable Development Initiative for Aluminum, Lead, Zinc, and Lithium Recycling Industries</w:t>
            </w:r>
          </w:p>
          <w:p w14:paraId="2BF46847" w14:textId="77777777" w:rsidR="00F947A4" w:rsidRDefault="004B60AC">
            <w:r>
              <w:rPr>
                <w:rFonts w:hint="eastAsia"/>
                <w:noProof/>
                <w:lang w:eastAsia="zh-CN"/>
              </w:rPr>
              <w:drawing>
                <wp:inline distT="0" distB="0" distL="114300" distR="114300" wp14:anchorId="2BF46881" wp14:editId="2BF46882">
                  <wp:extent cx="2160270" cy="1217295"/>
                  <wp:effectExtent l="0" t="0" r="11430" b="190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20"/>
                          <a:stretch>
                            <a:fillRect/>
                          </a:stretch>
                        </pic:blipFill>
                        <pic:spPr>
                          <a:xfrm>
                            <a:off x="0" y="0"/>
                            <a:ext cx="2160270" cy="1217295"/>
                          </a:xfrm>
                          <a:prstGeom prst="rect">
                            <a:avLst/>
                          </a:prstGeom>
                          <a:noFill/>
                          <a:ln w="9525">
                            <a:noFill/>
                          </a:ln>
                        </pic:spPr>
                      </pic:pic>
                    </a:graphicData>
                  </a:graphic>
                </wp:inline>
              </w:drawing>
            </w:r>
          </w:p>
          <w:p w14:paraId="2BF46848" w14:textId="77777777" w:rsidR="00F947A4" w:rsidRDefault="004B60AC">
            <w:r>
              <w:rPr>
                <w:rFonts w:hint="eastAsia"/>
                <w:noProof/>
                <w:lang w:eastAsia="zh-CN"/>
              </w:rPr>
              <w:drawing>
                <wp:inline distT="0" distB="0" distL="114300" distR="114300" wp14:anchorId="2BF46883" wp14:editId="2BF46884">
                  <wp:extent cx="2160270" cy="1217295"/>
                  <wp:effectExtent l="0" t="0" r="11430" b="1905"/>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21"/>
                          <a:stretch>
                            <a:fillRect/>
                          </a:stretch>
                        </pic:blipFill>
                        <pic:spPr>
                          <a:xfrm>
                            <a:off x="0" y="0"/>
                            <a:ext cx="2160270" cy="1217295"/>
                          </a:xfrm>
                          <a:prstGeom prst="rect">
                            <a:avLst/>
                          </a:prstGeom>
                          <a:noFill/>
                          <a:ln w="9525">
                            <a:noFill/>
                          </a:ln>
                        </pic:spPr>
                      </pic:pic>
                    </a:graphicData>
                  </a:graphic>
                </wp:inline>
              </w:drawing>
            </w:r>
          </w:p>
          <w:p w14:paraId="2BF46849" w14:textId="77777777" w:rsidR="00F947A4" w:rsidRDefault="004B60AC">
            <w:r>
              <w:rPr>
                <w:rFonts w:hint="eastAsia"/>
                <w:noProof/>
                <w:lang w:eastAsia="zh-CN"/>
              </w:rPr>
              <w:drawing>
                <wp:inline distT="0" distB="0" distL="114300" distR="114300" wp14:anchorId="2BF46885" wp14:editId="2BF46886">
                  <wp:extent cx="2160270" cy="1447165"/>
                  <wp:effectExtent l="0" t="0" r="11430" b="63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22"/>
                          <a:stretch>
                            <a:fillRect/>
                          </a:stretch>
                        </pic:blipFill>
                        <pic:spPr>
                          <a:xfrm>
                            <a:off x="0" y="0"/>
                            <a:ext cx="2160270" cy="1447165"/>
                          </a:xfrm>
                          <a:prstGeom prst="rect">
                            <a:avLst/>
                          </a:prstGeom>
                          <a:noFill/>
                          <a:ln w="9525">
                            <a:noFill/>
                          </a:ln>
                        </pic:spPr>
                      </pic:pic>
                    </a:graphicData>
                  </a:graphic>
                </wp:inline>
              </w:drawing>
            </w:r>
          </w:p>
        </w:tc>
        <w:sdt>
          <w:sdtPr>
            <w:rPr>
              <w:i/>
              <w:iCs/>
            </w:rPr>
            <w:id w:val="656139626"/>
            <w:placeholder>
              <w:docPart w:val="DA175365D7AB473EA038423449D6EAF1"/>
            </w:placeholder>
            <w:date w:fullDate="2025-06-10T00:00:00Z">
              <w:dateFormat w:val="M/d/yyyy"/>
              <w:lid w:val="en-US"/>
              <w:storeMappedDataAs w:val="dateTime"/>
              <w:calendar w:val="gregorian"/>
            </w:date>
          </w:sdtPr>
          <w:sdtEndPr/>
          <w:sdtContent>
            <w:tc>
              <w:tcPr>
                <w:tcW w:w="3420" w:type="dxa"/>
              </w:tcPr>
              <w:p w14:paraId="2BF4684A" w14:textId="77777777" w:rsidR="00F947A4" w:rsidRDefault="004B60AC">
                <w:pPr>
                  <w:rPr>
                    <w:i/>
                    <w:iCs/>
                  </w:rPr>
                </w:pPr>
                <w:r>
                  <w:rPr>
                    <w:i/>
                    <w:iCs/>
                  </w:rPr>
                  <w:t>6/10/2025</w:t>
                </w:r>
              </w:p>
            </w:tc>
          </w:sdtContent>
        </w:sdt>
        <w:tc>
          <w:tcPr>
            <w:tcW w:w="3779" w:type="dxa"/>
          </w:tcPr>
          <w:p w14:paraId="2BF4684B" w14:textId="77777777" w:rsidR="00F947A4" w:rsidRDefault="004B60AC">
            <w:hyperlink r:id="rId23" w:history="1">
              <w:r>
                <w:rPr>
                  <w:rStyle w:val="Hyperlink"/>
                </w:rPr>
                <w:t>https://mp.weixin.qq.com/s/WBd4JnjS2luVxdBqmMA8EA</w:t>
              </w:r>
            </w:hyperlink>
          </w:p>
        </w:tc>
      </w:tr>
      <w:tr w:rsidR="00F947A4" w14:paraId="2BF46853" w14:textId="77777777">
        <w:tc>
          <w:tcPr>
            <w:tcW w:w="461" w:type="dxa"/>
          </w:tcPr>
          <w:p w14:paraId="2BF4684D" w14:textId="3C160ED4" w:rsidR="00F947A4" w:rsidRDefault="004B60AC">
            <w:pPr>
              <w:rPr>
                <w:lang w:eastAsia="zh-CN"/>
              </w:rPr>
            </w:pPr>
            <w:r>
              <w:rPr>
                <w:lang w:eastAsia="zh-CN"/>
              </w:rPr>
              <w:t>5</w:t>
            </w:r>
          </w:p>
        </w:tc>
        <w:tc>
          <w:tcPr>
            <w:tcW w:w="6284" w:type="dxa"/>
          </w:tcPr>
          <w:p w14:paraId="2BF4684E" w14:textId="77777777" w:rsidR="00F947A4" w:rsidRDefault="004B60AC">
            <w:r>
              <w:rPr>
                <w:rFonts w:hint="eastAsia"/>
              </w:rPr>
              <w:t xml:space="preserve">Tianjin </w:t>
            </w:r>
            <w:proofErr w:type="spellStart"/>
            <w:r>
              <w:rPr>
                <w:rFonts w:hint="eastAsia"/>
              </w:rPr>
              <w:t>Xinli</w:t>
            </w:r>
            <w:r>
              <w:rPr>
                <w:rFonts w:hint="eastAsia"/>
                <w:lang w:eastAsia="zh-CN"/>
              </w:rPr>
              <w:t>zhong</w:t>
            </w:r>
            <w:proofErr w:type="spellEnd"/>
            <w:r>
              <w:rPr>
                <w:rFonts w:hint="eastAsia"/>
                <w:lang w:eastAsia="zh-CN"/>
              </w:rPr>
              <w:t xml:space="preserve"> </w:t>
            </w:r>
            <w:proofErr w:type="gramStart"/>
            <w:r>
              <w:rPr>
                <w:rFonts w:hint="eastAsia"/>
                <w:lang w:eastAsia="zh-CN"/>
              </w:rPr>
              <w:t xml:space="preserve">Group </w:t>
            </w:r>
            <w:r>
              <w:rPr>
                <w:rFonts w:hint="eastAsia"/>
              </w:rPr>
              <w:t xml:space="preserve"> launched</w:t>
            </w:r>
            <w:proofErr w:type="gramEnd"/>
            <w:r>
              <w:rPr>
                <w:rFonts w:hint="eastAsia"/>
              </w:rPr>
              <w:t xml:space="preserve"> a 'Best Available Technology/Best Environmental Practice (BAT/BEP) Demonstration Program' for the 6th Five-Year Plan Environment Day campaign.</w:t>
            </w:r>
          </w:p>
          <w:p w14:paraId="2BF4684F" w14:textId="77777777" w:rsidR="00F947A4" w:rsidRDefault="004B60AC">
            <w:r>
              <w:rPr>
                <w:rFonts w:hint="eastAsia"/>
                <w:noProof/>
                <w:lang w:eastAsia="zh-CN"/>
              </w:rPr>
              <w:lastRenderedPageBreak/>
              <w:drawing>
                <wp:inline distT="0" distB="0" distL="114300" distR="114300" wp14:anchorId="2BF46887" wp14:editId="2BF46888">
                  <wp:extent cx="2160270" cy="1440815"/>
                  <wp:effectExtent l="0" t="0" r="11430" b="698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24"/>
                          <a:stretch>
                            <a:fillRect/>
                          </a:stretch>
                        </pic:blipFill>
                        <pic:spPr>
                          <a:xfrm>
                            <a:off x="0" y="0"/>
                            <a:ext cx="2160270" cy="1440815"/>
                          </a:xfrm>
                          <a:prstGeom prst="rect">
                            <a:avLst/>
                          </a:prstGeom>
                          <a:noFill/>
                          <a:ln w="9525">
                            <a:noFill/>
                          </a:ln>
                        </pic:spPr>
                      </pic:pic>
                    </a:graphicData>
                  </a:graphic>
                </wp:inline>
              </w:drawing>
            </w:r>
          </w:p>
          <w:p w14:paraId="2BF46850" w14:textId="77777777" w:rsidR="00F947A4" w:rsidRDefault="004B60AC">
            <w:r>
              <w:rPr>
                <w:rFonts w:hint="eastAsia"/>
                <w:noProof/>
                <w:lang w:eastAsia="zh-CN"/>
              </w:rPr>
              <w:drawing>
                <wp:inline distT="0" distB="0" distL="114300" distR="114300" wp14:anchorId="2BF46889" wp14:editId="2BF4688A">
                  <wp:extent cx="2160270" cy="1440815"/>
                  <wp:effectExtent l="0" t="0" r="11430" b="6985"/>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25"/>
                          <a:stretch>
                            <a:fillRect/>
                          </a:stretch>
                        </pic:blipFill>
                        <pic:spPr>
                          <a:xfrm>
                            <a:off x="0" y="0"/>
                            <a:ext cx="2160270" cy="1440815"/>
                          </a:xfrm>
                          <a:prstGeom prst="rect">
                            <a:avLst/>
                          </a:prstGeom>
                          <a:noFill/>
                          <a:ln w="9525">
                            <a:noFill/>
                          </a:ln>
                        </pic:spPr>
                      </pic:pic>
                    </a:graphicData>
                  </a:graphic>
                </wp:inline>
              </w:drawing>
            </w:r>
          </w:p>
        </w:tc>
        <w:sdt>
          <w:sdtPr>
            <w:id w:val="147456693"/>
            <w:placeholder>
              <w:docPart w:val="{58d4a187-ac0c-4ed0-a222-77597f8dbd62}"/>
            </w:placeholder>
            <w:date w:fullDate="2025-06-16T00:00:00Z">
              <w:dateFormat w:val="M/d/yyyy"/>
              <w:lid w:val="en-US"/>
              <w:storeMappedDataAs w:val="dateTime"/>
              <w:calendar w:val="gregorian"/>
            </w:date>
          </w:sdtPr>
          <w:sdtEndPr/>
          <w:sdtContent>
            <w:tc>
              <w:tcPr>
                <w:tcW w:w="3420" w:type="dxa"/>
              </w:tcPr>
              <w:p w14:paraId="2BF46851" w14:textId="77777777" w:rsidR="00F947A4" w:rsidRDefault="004B60AC">
                <w:r>
                  <w:t>6/16/2025</w:t>
                </w:r>
              </w:p>
            </w:tc>
          </w:sdtContent>
        </w:sdt>
        <w:tc>
          <w:tcPr>
            <w:tcW w:w="3779" w:type="dxa"/>
          </w:tcPr>
          <w:p w14:paraId="2BF46852" w14:textId="77777777" w:rsidR="00F947A4" w:rsidRDefault="004B60AC">
            <w:hyperlink r:id="rId26" w:history="1">
              <w:r>
                <w:rPr>
                  <w:rStyle w:val="Hyperlink"/>
                </w:rPr>
                <w:t>https://mp.weixin.qq.com/s/NyRvf28cbN1gVBEsCTmSaw</w:t>
              </w:r>
            </w:hyperlink>
          </w:p>
        </w:tc>
      </w:tr>
      <w:tr w:rsidR="00F947A4" w14:paraId="2BF4685F" w14:textId="77777777">
        <w:tc>
          <w:tcPr>
            <w:tcW w:w="461" w:type="dxa"/>
          </w:tcPr>
          <w:p w14:paraId="2BF4685A" w14:textId="77777777" w:rsidR="00F947A4" w:rsidRDefault="004B60AC">
            <w:pPr>
              <w:rPr>
                <w:lang w:eastAsia="zh-CN"/>
              </w:rPr>
            </w:pPr>
            <w:r>
              <w:rPr>
                <w:rFonts w:hint="eastAsia"/>
                <w:lang w:eastAsia="zh-CN"/>
              </w:rPr>
              <w:t>6</w:t>
            </w:r>
          </w:p>
        </w:tc>
        <w:tc>
          <w:tcPr>
            <w:tcW w:w="6284" w:type="dxa"/>
          </w:tcPr>
          <w:p w14:paraId="2BF4685B" w14:textId="77777777" w:rsidR="00F947A4" w:rsidRDefault="004B60AC">
            <w:proofErr w:type="spellStart"/>
            <w:r>
              <w:rPr>
                <w:rFonts w:hint="eastAsia"/>
                <w:lang w:eastAsia="zh-CN"/>
              </w:rPr>
              <w:t>W</w:t>
            </w:r>
            <w:r>
              <w:rPr>
                <w:rFonts w:hint="eastAsia"/>
              </w:rPr>
              <w:t>e</w:t>
            </w:r>
            <w:r>
              <w:rPr>
                <w:rFonts w:hint="eastAsia"/>
                <w:lang w:eastAsia="zh-CN"/>
              </w:rPr>
              <w:t>i</w:t>
            </w:r>
            <w:r>
              <w:rPr>
                <w:rFonts w:hint="eastAsia"/>
              </w:rPr>
              <w:t>yun</w:t>
            </w:r>
            <w:proofErr w:type="spellEnd"/>
            <w:r>
              <w:rPr>
                <w:rFonts w:hint="eastAsia"/>
              </w:rPr>
              <w:t xml:space="preserve"> Company launched a recycling campaign for waste lead-acid batteries to promote green development in the industry.</w:t>
            </w:r>
          </w:p>
          <w:p w14:paraId="2BF4685C" w14:textId="77777777" w:rsidR="00F947A4" w:rsidRDefault="004B60AC">
            <w:r>
              <w:rPr>
                <w:rFonts w:hint="eastAsia"/>
                <w:noProof/>
                <w:lang w:eastAsia="zh-CN"/>
              </w:rPr>
              <w:drawing>
                <wp:inline distT="0" distB="0" distL="114300" distR="114300" wp14:anchorId="2BF4688D" wp14:editId="2BF4688E">
                  <wp:extent cx="2160270" cy="1435100"/>
                  <wp:effectExtent l="0" t="0" r="1143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7"/>
                          <a:stretch>
                            <a:fillRect/>
                          </a:stretch>
                        </pic:blipFill>
                        <pic:spPr>
                          <a:xfrm>
                            <a:off x="0" y="0"/>
                            <a:ext cx="2160270" cy="1435100"/>
                          </a:xfrm>
                          <a:prstGeom prst="rect">
                            <a:avLst/>
                          </a:prstGeom>
                          <a:noFill/>
                          <a:ln>
                            <a:noFill/>
                          </a:ln>
                        </pic:spPr>
                      </pic:pic>
                    </a:graphicData>
                  </a:graphic>
                </wp:inline>
              </w:drawing>
            </w:r>
          </w:p>
        </w:tc>
        <w:sdt>
          <w:sdtPr>
            <w:id w:val="147475366"/>
            <w:placeholder>
              <w:docPart w:val="{d61911eb-c72c-470a-83dc-4cacb13df9a3}"/>
            </w:placeholder>
            <w:date w:fullDate="2025-10-27T00:00:00Z">
              <w:dateFormat w:val="M/d/yyyy"/>
              <w:lid w:val="en-US"/>
              <w:storeMappedDataAs w:val="dateTime"/>
              <w:calendar w:val="gregorian"/>
            </w:date>
          </w:sdtPr>
          <w:sdtEndPr/>
          <w:sdtContent>
            <w:tc>
              <w:tcPr>
                <w:tcW w:w="3420" w:type="dxa"/>
              </w:tcPr>
              <w:p w14:paraId="2BF4685D" w14:textId="77777777" w:rsidR="00F947A4" w:rsidRDefault="004B60AC">
                <w:r>
                  <w:t>10/27/2025</w:t>
                </w:r>
              </w:p>
            </w:tc>
          </w:sdtContent>
        </w:sdt>
        <w:tc>
          <w:tcPr>
            <w:tcW w:w="3779" w:type="dxa"/>
          </w:tcPr>
          <w:p w14:paraId="2BF4685E" w14:textId="77777777" w:rsidR="00F947A4" w:rsidRDefault="004B60AC">
            <w:pPr>
              <w:rPr>
                <w:lang w:eastAsia="zh-CN"/>
              </w:rPr>
            </w:pPr>
            <w:hyperlink r:id="rId28" w:history="1">
              <w:r>
                <w:rPr>
                  <w:rStyle w:val="Hyperlink"/>
                  <w:rFonts w:hint="eastAsia"/>
                  <w:lang w:eastAsia="zh-CN"/>
                </w:rPr>
                <w:t>https://mp.weixin.qq.com/s/-L2CekffBFQladOfjMPjxQ</w:t>
              </w:r>
            </w:hyperlink>
          </w:p>
        </w:tc>
      </w:tr>
    </w:tbl>
    <w:p w14:paraId="2BF46860" w14:textId="77777777" w:rsidR="00F947A4" w:rsidRDefault="00F947A4"/>
    <w:p w14:paraId="2BF46861" w14:textId="77777777" w:rsidR="00F947A4" w:rsidRDefault="004B60AC">
      <w:pPr>
        <w:pStyle w:val="Heading1"/>
        <w:ind w:firstLine="720"/>
        <w:rPr>
          <w:b w:val="0"/>
        </w:rPr>
      </w:pPr>
      <w:r>
        <w:t>F. LESSONS LEARNED</w:t>
      </w:r>
    </w:p>
    <w:p w14:paraId="2BF46862" w14:textId="77777777" w:rsidR="00F947A4" w:rsidRDefault="00F947A4">
      <w:pPr>
        <w:rPr>
          <w:b/>
          <w:bCs/>
          <w:u w:val="single"/>
        </w:rPr>
      </w:pPr>
    </w:p>
    <w:p w14:paraId="2BF46863" w14:textId="77777777" w:rsidR="00F947A4" w:rsidRDefault="004B60AC">
      <w:pPr>
        <w:pStyle w:val="Guidance"/>
      </w:pPr>
      <w:r>
        <w:rPr>
          <w:b/>
          <w:bCs/>
        </w:rPr>
        <w:lastRenderedPageBreak/>
        <w:t>Guidance</w:t>
      </w:r>
      <w:r>
        <w:t>.</w:t>
      </w:r>
    </w:p>
    <w:p w14:paraId="2BF46864" w14:textId="77777777" w:rsidR="00F947A4" w:rsidRDefault="004B60AC">
      <w:pPr>
        <w:pStyle w:val="Title"/>
        <w:numPr>
          <w:ilvl w:val="0"/>
          <w:numId w:val="6"/>
        </w:numPr>
        <w:rPr>
          <w:i/>
          <w:iCs/>
          <w:color w:val="0070C0"/>
        </w:rPr>
      </w:pPr>
      <w:r>
        <w:rPr>
          <w:rFonts w:hint="eastAsia"/>
          <w:b/>
          <w:bCs/>
          <w:i/>
          <w:iCs/>
          <w:color w:val="0070C0"/>
          <w:u w:val="single"/>
        </w:rPr>
        <w:t>STEP 1:</w:t>
      </w:r>
      <w:r>
        <w:rPr>
          <w:rFonts w:hint="eastAsia"/>
          <w:i/>
          <w:iCs/>
          <w:color w:val="0070C0"/>
        </w:rPr>
        <w:t xml:space="preserve"> </w:t>
      </w:r>
      <w:r>
        <w:rPr>
          <w:i/>
          <w:iCs/>
          <w:color w:val="0070C0"/>
          <w:lang w:eastAsia="zh-CN"/>
        </w:rPr>
        <w:t xml:space="preserve">Describe any results that were not achieved or were off-track </w:t>
      </w:r>
      <w:r>
        <w:rPr>
          <w:rFonts w:hint="eastAsia"/>
          <w:i/>
          <w:iCs/>
          <w:color w:val="0070C0"/>
          <w:lang w:eastAsia="zh-CN"/>
        </w:rPr>
        <w:t>in 2025</w:t>
      </w:r>
      <w:r>
        <w:rPr>
          <w:i/>
          <w:iCs/>
          <w:color w:val="0070C0"/>
          <w:lang w:eastAsia="zh-CN"/>
        </w:rPr>
        <w:t xml:space="preserve">. Provide an analysis </w:t>
      </w:r>
      <w:proofErr w:type="gramStart"/>
      <w:r>
        <w:rPr>
          <w:i/>
          <w:iCs/>
          <w:color w:val="0070C0"/>
          <w:lang w:eastAsia="zh-CN"/>
        </w:rPr>
        <w:t>on</w:t>
      </w:r>
      <w:proofErr w:type="gramEnd"/>
      <w:r>
        <w:rPr>
          <w:i/>
          <w:iCs/>
          <w:color w:val="0070C0"/>
          <w:lang w:eastAsia="zh-CN"/>
        </w:rPr>
        <w:t xml:space="preserve"> what did not work and why.</w:t>
      </w:r>
    </w:p>
    <w:p w14:paraId="2BF46865" w14:textId="77777777" w:rsidR="00F947A4" w:rsidRDefault="004B60AC">
      <w:pPr>
        <w:pStyle w:val="Title"/>
        <w:numPr>
          <w:ilvl w:val="0"/>
          <w:numId w:val="6"/>
        </w:numPr>
      </w:pPr>
      <w:r>
        <w:rPr>
          <w:rFonts w:hint="eastAsia"/>
          <w:b/>
          <w:bCs/>
          <w:i/>
          <w:iCs/>
          <w:color w:val="0070C0"/>
          <w:u w:val="single"/>
        </w:rPr>
        <w:t>STEP 2:</w:t>
      </w:r>
      <w:r>
        <w:rPr>
          <w:rFonts w:hint="eastAsia"/>
          <w:i/>
          <w:iCs/>
          <w:color w:val="0070C0"/>
        </w:rPr>
        <w:t xml:space="preserve"> </w:t>
      </w:r>
      <w:r>
        <w:rPr>
          <w:i/>
          <w:iCs/>
          <w:color w:val="0070C0"/>
          <w:lang w:eastAsia="zh-CN"/>
        </w:rPr>
        <w:t>Based on the analysis from Step 1, propose actionable steps to adjust and correct the course of action.</w:t>
      </w:r>
    </w:p>
    <w:p w14:paraId="2BF46866" w14:textId="77777777" w:rsidR="00F947A4" w:rsidRDefault="00F947A4">
      <w:pPr>
        <w:pStyle w:val="Title"/>
        <w:rPr>
          <w:b/>
          <w:bCs/>
        </w:rPr>
      </w:pPr>
    </w:p>
    <w:tbl>
      <w:tblPr>
        <w:tblStyle w:val="TableGrid"/>
        <w:tblW w:w="13887" w:type="dxa"/>
        <w:tblLayout w:type="fixed"/>
        <w:tblLook w:val="04A0" w:firstRow="1" w:lastRow="0" w:firstColumn="1" w:lastColumn="0" w:noHBand="0" w:noVBand="1"/>
      </w:tblPr>
      <w:tblGrid>
        <w:gridCol w:w="461"/>
        <w:gridCol w:w="6824"/>
        <w:gridCol w:w="6602"/>
      </w:tblGrid>
      <w:tr w:rsidR="00F947A4" w14:paraId="2BF4686A" w14:textId="77777777">
        <w:tc>
          <w:tcPr>
            <w:tcW w:w="461" w:type="dxa"/>
            <w:tcBorders>
              <w:top w:val="single" w:sz="4" w:space="0" w:color="auto"/>
              <w:left w:val="single" w:sz="4" w:space="0" w:color="auto"/>
              <w:bottom w:val="single" w:sz="4" w:space="0" w:color="auto"/>
              <w:right w:val="single" w:sz="4" w:space="0" w:color="auto"/>
            </w:tcBorders>
            <w:shd w:val="clear" w:color="auto" w:fill="0070C0"/>
          </w:tcPr>
          <w:p w14:paraId="2BF46867" w14:textId="77777777" w:rsidR="00F947A4" w:rsidRDefault="004B60AC">
            <w:pPr>
              <w:rPr>
                <w:b/>
                <w:bCs/>
                <w:color w:val="FFFFFF" w:themeColor="background1"/>
              </w:rPr>
            </w:pPr>
            <w:r>
              <w:rPr>
                <w:b/>
                <w:bCs/>
                <w:color w:val="FFFFFF" w:themeColor="background1"/>
              </w:rPr>
              <w:t>#</w:t>
            </w:r>
          </w:p>
        </w:tc>
        <w:tc>
          <w:tcPr>
            <w:tcW w:w="6824" w:type="dxa"/>
            <w:tcBorders>
              <w:top w:val="single" w:sz="4" w:space="0" w:color="auto"/>
              <w:left w:val="single" w:sz="4" w:space="0" w:color="auto"/>
              <w:bottom w:val="single" w:sz="4" w:space="0" w:color="auto"/>
              <w:right w:val="single" w:sz="4" w:space="0" w:color="auto"/>
            </w:tcBorders>
            <w:shd w:val="clear" w:color="auto" w:fill="0070C0"/>
          </w:tcPr>
          <w:p w14:paraId="2BF46868" w14:textId="77777777" w:rsidR="00F947A4" w:rsidRDefault="004B60AC">
            <w:pPr>
              <w:ind w:right="-105"/>
              <w:rPr>
                <w:b/>
                <w:bCs/>
                <w:color w:val="FFFFFF" w:themeColor="background1"/>
                <w:lang w:eastAsia="zh-CN"/>
              </w:rPr>
            </w:pPr>
            <w:r>
              <w:rPr>
                <w:rFonts w:hint="eastAsia"/>
                <w:b/>
                <w:bCs/>
                <w:color w:val="FFFFFF" w:themeColor="background1"/>
                <w:lang w:eastAsia="zh-CN"/>
              </w:rPr>
              <w:t>Off-Track/Lessons Learned</w:t>
            </w:r>
          </w:p>
        </w:tc>
        <w:tc>
          <w:tcPr>
            <w:tcW w:w="6602" w:type="dxa"/>
            <w:tcBorders>
              <w:top w:val="single" w:sz="4" w:space="0" w:color="auto"/>
              <w:left w:val="single" w:sz="4" w:space="0" w:color="auto"/>
              <w:bottom w:val="single" w:sz="4" w:space="0" w:color="auto"/>
              <w:right w:val="single" w:sz="4" w:space="0" w:color="auto"/>
            </w:tcBorders>
            <w:shd w:val="clear" w:color="auto" w:fill="0070C0"/>
          </w:tcPr>
          <w:p w14:paraId="2BF46869" w14:textId="77777777" w:rsidR="00F947A4" w:rsidRDefault="004B60AC">
            <w:pPr>
              <w:rPr>
                <w:b/>
                <w:bCs/>
                <w:color w:val="FFFFFF" w:themeColor="background1"/>
                <w:lang w:eastAsia="zh-CN"/>
              </w:rPr>
            </w:pPr>
            <w:r>
              <w:rPr>
                <w:rFonts w:hint="eastAsia"/>
                <w:b/>
                <w:bCs/>
                <w:color w:val="FFFFFF" w:themeColor="background1"/>
                <w:lang w:eastAsia="zh-CN"/>
              </w:rPr>
              <w:t>Course of Action</w:t>
            </w:r>
          </w:p>
        </w:tc>
      </w:tr>
      <w:tr w:rsidR="00F947A4" w14:paraId="2BF4686F" w14:textId="77777777">
        <w:tc>
          <w:tcPr>
            <w:tcW w:w="461" w:type="dxa"/>
            <w:tcBorders>
              <w:top w:val="single" w:sz="4" w:space="0" w:color="auto"/>
              <w:left w:val="single" w:sz="4" w:space="0" w:color="auto"/>
              <w:bottom w:val="single" w:sz="4" w:space="0" w:color="auto"/>
              <w:right w:val="single" w:sz="4" w:space="0" w:color="auto"/>
            </w:tcBorders>
          </w:tcPr>
          <w:p w14:paraId="2BF4686B" w14:textId="77777777" w:rsidR="00F947A4" w:rsidRDefault="004B60AC">
            <w:r>
              <w:t>1</w:t>
            </w:r>
          </w:p>
        </w:tc>
        <w:tc>
          <w:tcPr>
            <w:tcW w:w="6824" w:type="dxa"/>
            <w:tcBorders>
              <w:top w:val="single" w:sz="4" w:space="0" w:color="auto"/>
              <w:left w:val="single" w:sz="4" w:space="0" w:color="auto"/>
              <w:bottom w:val="single" w:sz="4" w:space="0" w:color="auto"/>
              <w:right w:val="single" w:sz="4" w:space="0" w:color="auto"/>
            </w:tcBorders>
            <w:shd w:val="clear" w:color="auto" w:fill="auto"/>
          </w:tcPr>
          <w:p w14:paraId="2BF4686C" w14:textId="77777777" w:rsidR="00F947A4" w:rsidRDefault="004B60AC">
            <w:r>
              <w:rPr>
                <w:rFonts w:hint="eastAsia"/>
              </w:rPr>
              <w:t>Some of the demonstration enterprises are slow in their outreach efforts, and their work on gender equality is slow because of their industry characteristics.</w:t>
            </w:r>
          </w:p>
        </w:tc>
        <w:tc>
          <w:tcPr>
            <w:tcW w:w="6602" w:type="dxa"/>
            <w:tcBorders>
              <w:top w:val="single" w:sz="4" w:space="0" w:color="auto"/>
              <w:left w:val="single" w:sz="4" w:space="0" w:color="auto"/>
              <w:bottom w:val="single" w:sz="4" w:space="0" w:color="auto"/>
              <w:right w:val="single" w:sz="4" w:space="0" w:color="auto"/>
            </w:tcBorders>
            <w:shd w:val="clear" w:color="auto" w:fill="auto"/>
          </w:tcPr>
          <w:p w14:paraId="2BF4686D" w14:textId="77777777" w:rsidR="00F947A4" w:rsidRDefault="004B60AC">
            <w:r>
              <w:rPr>
                <w:lang w:eastAsia="zh-CN"/>
              </w:rPr>
              <w:t xml:space="preserve">It is planned to summarize the experiences of enterprises that have performed well in publicity and promotion work and share them with enterprises that are progressing slowly. Meanwhile, in other subsequent research subcontracting work, emphasis should also be placed on promoting research results to the </w:t>
            </w:r>
            <w:proofErr w:type="gramStart"/>
            <w:r>
              <w:rPr>
                <w:lang w:eastAsia="zh-CN"/>
              </w:rPr>
              <w:t>general public</w:t>
            </w:r>
            <w:proofErr w:type="gramEnd"/>
            <w:r>
              <w:rPr>
                <w:lang w:eastAsia="zh-CN"/>
              </w:rPr>
              <w:t>.</w:t>
            </w:r>
          </w:p>
          <w:p w14:paraId="2BF4686E" w14:textId="77777777" w:rsidR="00F947A4" w:rsidRDefault="004B60AC">
            <w:r>
              <w:rPr>
                <w:lang w:eastAsia="zh-CN"/>
              </w:rPr>
              <w:t xml:space="preserve">In response to the specific gender inequality issues in the industry, demonstration enterprises will continue to be encouraged to provide more positions and learning and development opportunities for female employees in the </w:t>
            </w:r>
            <w:proofErr w:type="gramStart"/>
            <w:r>
              <w:rPr>
                <w:lang w:eastAsia="zh-CN"/>
              </w:rPr>
              <w:t>digitally-related</w:t>
            </w:r>
            <w:proofErr w:type="gramEnd"/>
            <w:r>
              <w:rPr>
                <w:lang w:eastAsia="zh-CN"/>
              </w:rPr>
              <w:t xml:space="preserve"> positions and technology R&amp;D positions planned for the future.</w:t>
            </w:r>
          </w:p>
        </w:tc>
      </w:tr>
      <w:tr w:rsidR="00F947A4" w14:paraId="2BF46873" w14:textId="77777777">
        <w:tc>
          <w:tcPr>
            <w:tcW w:w="461" w:type="dxa"/>
            <w:tcBorders>
              <w:top w:val="single" w:sz="4" w:space="0" w:color="auto"/>
              <w:left w:val="single" w:sz="4" w:space="0" w:color="auto"/>
              <w:bottom w:val="single" w:sz="4" w:space="0" w:color="auto"/>
              <w:right w:val="single" w:sz="4" w:space="0" w:color="auto"/>
            </w:tcBorders>
          </w:tcPr>
          <w:p w14:paraId="2BF46870" w14:textId="77777777" w:rsidR="00F947A4" w:rsidRDefault="004B60AC">
            <w:pPr>
              <w:rPr>
                <w:lang w:eastAsia="zh-CN"/>
              </w:rPr>
            </w:pPr>
            <w:r>
              <w:rPr>
                <w:rFonts w:hint="eastAsia"/>
                <w:lang w:eastAsia="zh-CN"/>
              </w:rPr>
              <w:t>2</w:t>
            </w:r>
          </w:p>
        </w:tc>
        <w:tc>
          <w:tcPr>
            <w:tcW w:w="6824" w:type="dxa"/>
            <w:tcBorders>
              <w:top w:val="single" w:sz="4" w:space="0" w:color="auto"/>
              <w:left w:val="single" w:sz="4" w:space="0" w:color="auto"/>
              <w:bottom w:val="single" w:sz="4" w:space="0" w:color="auto"/>
              <w:right w:val="single" w:sz="4" w:space="0" w:color="auto"/>
            </w:tcBorders>
          </w:tcPr>
          <w:p w14:paraId="2BF46871" w14:textId="77777777" w:rsidR="00F947A4" w:rsidRDefault="004B60AC">
            <w:r>
              <w:rPr>
                <w:rFonts w:hint="eastAsia"/>
              </w:rPr>
              <w:t>Technical transformation and procurement cycles for demonstration projects are longer than anticipated. Several projects (e.</w:t>
            </w:r>
            <w:proofErr w:type="gramStart"/>
            <w:r>
              <w:rPr>
                <w:rFonts w:hint="eastAsia"/>
              </w:rPr>
              <w:t>g.,</w:t>
            </w:r>
            <w:proofErr w:type="gramEnd"/>
            <w:r>
              <w:rPr>
                <w:rFonts w:hint="eastAsia"/>
              </w:rPr>
              <w:t xml:space="preserve"> Tianjin </w:t>
            </w:r>
            <w:proofErr w:type="spellStart"/>
            <w:r>
              <w:rPr>
                <w:rFonts w:hint="eastAsia"/>
              </w:rPr>
              <w:t>Xinlizhong</w:t>
            </w:r>
            <w:proofErr w:type="spellEnd"/>
            <w:r>
              <w:rPr>
                <w:rFonts w:hint="eastAsia"/>
              </w:rPr>
              <w:t xml:space="preserve"> and Jiangxi </w:t>
            </w:r>
            <w:proofErr w:type="spellStart"/>
            <w:r>
              <w:rPr>
                <w:rFonts w:hint="eastAsia"/>
              </w:rPr>
              <w:t>Hongcheng</w:t>
            </w:r>
            <w:proofErr w:type="spellEnd"/>
            <w:r>
              <w:rPr>
                <w:rFonts w:hint="eastAsia"/>
              </w:rPr>
              <w:t xml:space="preserve">) are still in the procurement or construction phase, with completion dates expected as late as July/August 2026. The risk </w:t>
            </w:r>
            <w:proofErr w:type="gramStart"/>
            <w:r>
              <w:rPr>
                <w:rFonts w:hint="eastAsia"/>
              </w:rPr>
              <w:t>log</w:t>
            </w:r>
            <w:proofErr w:type="gramEnd"/>
            <w:r>
              <w:rPr>
                <w:rFonts w:hint="eastAsia"/>
              </w:rPr>
              <w:t xml:space="preserve"> identifies that progress control during this construction phase is particularly challenging. </w:t>
            </w:r>
          </w:p>
        </w:tc>
        <w:tc>
          <w:tcPr>
            <w:tcW w:w="6602" w:type="dxa"/>
            <w:tcBorders>
              <w:top w:val="single" w:sz="4" w:space="0" w:color="auto"/>
              <w:left w:val="single" w:sz="4" w:space="0" w:color="auto"/>
              <w:bottom w:val="single" w:sz="4" w:space="0" w:color="auto"/>
              <w:right w:val="single" w:sz="4" w:space="0" w:color="auto"/>
            </w:tcBorders>
          </w:tcPr>
          <w:p w14:paraId="2BF46872" w14:textId="77777777" w:rsidR="00F947A4" w:rsidRDefault="004B60AC">
            <w:r>
              <w:t>Strengthen project lifecycle monitoring and technical support. The PMO will enhance communication with demonstration enterprises to provide technical guidance and ensure procurement cycles are streamlined. Work plans will be adjusted promptly to reflect actual implementation progress and ensure all task indicators are met on time.</w:t>
            </w:r>
          </w:p>
        </w:tc>
      </w:tr>
      <w:tr w:rsidR="00F947A4" w14:paraId="2BF46877" w14:textId="77777777">
        <w:tc>
          <w:tcPr>
            <w:tcW w:w="461" w:type="dxa"/>
            <w:tcBorders>
              <w:top w:val="single" w:sz="4" w:space="0" w:color="auto"/>
              <w:left w:val="single" w:sz="4" w:space="0" w:color="auto"/>
              <w:bottom w:val="single" w:sz="4" w:space="0" w:color="auto"/>
              <w:right w:val="single" w:sz="4" w:space="0" w:color="auto"/>
            </w:tcBorders>
          </w:tcPr>
          <w:p w14:paraId="2BF46874" w14:textId="77777777" w:rsidR="00F947A4" w:rsidRDefault="004B60AC">
            <w:pPr>
              <w:rPr>
                <w:lang w:eastAsia="zh-CN"/>
              </w:rPr>
            </w:pPr>
            <w:r>
              <w:rPr>
                <w:rFonts w:hint="eastAsia"/>
                <w:lang w:eastAsia="zh-CN"/>
              </w:rPr>
              <w:t>3</w:t>
            </w:r>
          </w:p>
        </w:tc>
        <w:tc>
          <w:tcPr>
            <w:tcW w:w="6824" w:type="dxa"/>
            <w:tcBorders>
              <w:top w:val="single" w:sz="4" w:space="0" w:color="auto"/>
              <w:left w:val="single" w:sz="4" w:space="0" w:color="auto"/>
              <w:bottom w:val="single" w:sz="4" w:space="0" w:color="auto"/>
              <w:right w:val="single" w:sz="4" w:space="0" w:color="auto"/>
            </w:tcBorders>
          </w:tcPr>
          <w:p w14:paraId="2BF46875" w14:textId="77777777" w:rsidR="00F947A4" w:rsidRDefault="004B60AC">
            <w:r>
              <w:t xml:space="preserve">Lagging progress in ESIA for some demonstration sites. While some enterprises have completed their assessments, the ESIAs for Zhejiang </w:t>
            </w:r>
            <w:proofErr w:type="spellStart"/>
            <w:r>
              <w:t>Tianneng</w:t>
            </w:r>
            <w:proofErr w:type="spellEnd"/>
            <w:r>
              <w:t xml:space="preserve"> and Wuhan </w:t>
            </w:r>
            <w:proofErr w:type="spellStart"/>
            <w:r>
              <w:t>Dongli</w:t>
            </w:r>
            <w:proofErr w:type="spellEnd"/>
            <w:r>
              <w:t xml:space="preserve"> are still "in progress," which may delay the full implementation of their ESMPs.</w:t>
            </w:r>
          </w:p>
        </w:tc>
        <w:tc>
          <w:tcPr>
            <w:tcW w:w="6602" w:type="dxa"/>
            <w:tcBorders>
              <w:top w:val="single" w:sz="4" w:space="0" w:color="auto"/>
              <w:left w:val="single" w:sz="4" w:space="0" w:color="auto"/>
              <w:bottom w:val="single" w:sz="4" w:space="0" w:color="auto"/>
              <w:right w:val="single" w:sz="4" w:space="0" w:color="auto"/>
            </w:tcBorders>
          </w:tcPr>
          <w:p w14:paraId="2BF46876" w14:textId="77777777" w:rsidR="00F947A4" w:rsidRDefault="004B60AC">
            <w:r>
              <w:t>Fast-track the remaining ESIAs and institutionalize safeguards. The project team will urge the expert team and enterprises to finalize the remaining assessments immediately. For enterprises that have completed ESIAs, the project will prioritize the practical implementation of ESMPs to mitigate identified risks, such as occupational health and noise.</w:t>
            </w:r>
          </w:p>
        </w:tc>
      </w:tr>
      <w:tr w:rsidR="00F947A4" w14:paraId="2BF4687B" w14:textId="77777777">
        <w:tc>
          <w:tcPr>
            <w:tcW w:w="461" w:type="dxa"/>
            <w:tcBorders>
              <w:top w:val="single" w:sz="4" w:space="0" w:color="auto"/>
              <w:left w:val="single" w:sz="4" w:space="0" w:color="auto"/>
              <w:bottom w:val="single" w:sz="4" w:space="0" w:color="auto"/>
              <w:right w:val="single" w:sz="4" w:space="0" w:color="auto"/>
            </w:tcBorders>
          </w:tcPr>
          <w:p w14:paraId="2BF46878" w14:textId="77777777" w:rsidR="00F947A4" w:rsidRDefault="004B60AC">
            <w:pPr>
              <w:rPr>
                <w:lang w:eastAsia="zh-CN"/>
              </w:rPr>
            </w:pPr>
            <w:r>
              <w:rPr>
                <w:rFonts w:hint="eastAsia"/>
                <w:lang w:eastAsia="zh-CN"/>
              </w:rPr>
              <w:t>4</w:t>
            </w:r>
          </w:p>
        </w:tc>
        <w:tc>
          <w:tcPr>
            <w:tcW w:w="6824" w:type="dxa"/>
            <w:tcBorders>
              <w:top w:val="single" w:sz="4" w:space="0" w:color="auto"/>
              <w:left w:val="single" w:sz="4" w:space="0" w:color="auto"/>
              <w:bottom w:val="single" w:sz="4" w:space="0" w:color="auto"/>
              <w:right w:val="single" w:sz="4" w:space="0" w:color="auto"/>
            </w:tcBorders>
          </w:tcPr>
          <w:p w14:paraId="2BF46879" w14:textId="77777777" w:rsidR="00F947A4" w:rsidRDefault="004B60AC">
            <w:r>
              <w:t xml:space="preserve">Gap between standard development and the initiation of the National Replication Plan (NRP). Although 6 standards have been released, the NRP has not yet started as the project is in its first year. There is a need to </w:t>
            </w:r>
            <w:r>
              <w:lastRenderedPageBreak/>
              <w:t>ensure that the practical experience gained during current technical transformations is systematically converted into the scale-up strategy.</w:t>
            </w:r>
          </w:p>
        </w:tc>
        <w:tc>
          <w:tcPr>
            <w:tcW w:w="6602" w:type="dxa"/>
            <w:tcBorders>
              <w:top w:val="single" w:sz="4" w:space="0" w:color="auto"/>
              <w:left w:val="single" w:sz="4" w:space="0" w:color="auto"/>
              <w:bottom w:val="single" w:sz="4" w:space="0" w:color="auto"/>
              <w:right w:val="single" w:sz="4" w:space="0" w:color="auto"/>
            </w:tcBorders>
          </w:tcPr>
          <w:p w14:paraId="2BF4687A" w14:textId="77777777" w:rsidR="00F947A4" w:rsidRDefault="004B60AC">
            <w:r>
              <w:lastRenderedPageBreak/>
              <w:t xml:space="preserve">Institutionalize demonstration outcomes at an early stage by integrating achievements from the current phase to initiate the design of the early-stage framework for the National Replication Plan (NRP). </w:t>
            </w:r>
            <w:r>
              <w:lastRenderedPageBreak/>
              <w:t>This will ensure that once demonstration projects enter the mature stage, relevant activities can be carried out simultaneously, and potential risks can be identified as early as possible through advance preparation.</w:t>
            </w:r>
          </w:p>
        </w:tc>
      </w:tr>
    </w:tbl>
    <w:p w14:paraId="2BF4687C" w14:textId="77777777" w:rsidR="00F947A4" w:rsidRDefault="00F947A4">
      <w:pPr>
        <w:pStyle w:val="Guidance"/>
      </w:pPr>
    </w:p>
    <w:sectPr w:rsidR="00F947A4">
      <w:headerReference w:type="default" r:id="rId29"/>
      <w:pgSz w:w="16834" w:h="11909"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AE4BE" w14:textId="77777777" w:rsidR="00576E38" w:rsidRDefault="00576E38">
      <w:r>
        <w:separator/>
      </w:r>
    </w:p>
  </w:endnote>
  <w:endnote w:type="continuationSeparator" w:id="0">
    <w:p w14:paraId="64AB609D" w14:textId="77777777" w:rsidR="00576E38" w:rsidRDefault="00576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苹方-简"/>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68A2" w14:textId="6CC9C869" w:rsidR="004B4C84" w:rsidRDefault="004B4C84">
    <w:pPr>
      <w:tabs>
        <w:tab w:val="center" w:pos="4680"/>
        <w:tab w:val="right" w:pos="9360"/>
      </w:tabs>
      <w:jc w:val="center"/>
      <w:rPr>
        <w:rFonts w:cstheme="minorHAnsi"/>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sidR="009B10F6">
      <w:rPr>
        <w:rFonts w:cstheme="minorHAnsi"/>
        <w:b/>
        <w:bCs/>
        <w:noProof/>
        <w:sz w:val="18"/>
        <w:szCs w:val="18"/>
      </w:rPr>
      <w:t>22</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sidR="009B10F6">
      <w:rPr>
        <w:rFonts w:cstheme="minorHAnsi"/>
        <w:b/>
        <w:bCs/>
        <w:noProof/>
        <w:sz w:val="18"/>
        <w:szCs w:val="18"/>
      </w:rPr>
      <w:t>31</w:t>
    </w:r>
    <w:r>
      <w:rPr>
        <w:rFonts w:cstheme="minorHAns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68A5" w14:textId="5B64B383" w:rsidR="004B4C84" w:rsidRDefault="004B4C84">
    <w:pPr>
      <w:shd w:val="clear" w:color="auto" w:fill="FFFFFF" w:themeFill="background1"/>
      <w:tabs>
        <w:tab w:val="center" w:pos="4680"/>
        <w:tab w:val="right" w:pos="9360"/>
      </w:tabs>
      <w:jc w:val="center"/>
      <w:rPr>
        <w:rFonts w:cstheme="minorHAnsi"/>
        <w:b/>
        <w:bCs/>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sidR="009B10F6">
      <w:rPr>
        <w:rFonts w:cstheme="minorHAnsi"/>
        <w:b/>
        <w:bCs/>
        <w:noProof/>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sidR="009B10F6">
      <w:rPr>
        <w:rFonts w:cstheme="minorHAnsi"/>
        <w:b/>
        <w:bCs/>
        <w:noProof/>
        <w:sz w:val="18"/>
        <w:szCs w:val="18"/>
      </w:rPr>
      <w:t>31</w:t>
    </w:r>
    <w:r>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32972" w14:textId="77777777" w:rsidR="00576E38" w:rsidRDefault="00576E38">
      <w:r>
        <w:separator/>
      </w:r>
    </w:p>
  </w:footnote>
  <w:footnote w:type="continuationSeparator" w:id="0">
    <w:p w14:paraId="59BABEBD" w14:textId="77777777" w:rsidR="00576E38" w:rsidRDefault="00576E38">
      <w:r>
        <w:continuationSeparator/>
      </w:r>
    </w:p>
  </w:footnote>
  <w:footnote w:id="1">
    <w:p w14:paraId="2BF468A9" w14:textId="77777777" w:rsidR="004B4C84" w:rsidRDefault="004B4C84">
      <w:pPr>
        <w:pStyle w:val="FootnoteText"/>
        <w:rPr>
          <w:lang w:eastAsia="zh-CN"/>
        </w:rPr>
      </w:pPr>
      <w:r>
        <w:rPr>
          <w:rStyle w:val="FootnoteReference"/>
        </w:rPr>
        <w:footnoteRef/>
      </w:r>
      <w:r>
        <w:t xml:space="preserve"> Please refer to UNDP Gender Equality Strategy 2022-2025 for more details: </w:t>
      </w:r>
      <w:hyperlink r:id="rId1" w:history="1">
        <w:r>
          <w:rPr>
            <w:rStyle w:val="Hyperlink"/>
          </w:rPr>
          <w:t>https://genderequalitystrategy.undp.org/#</w:t>
        </w:r>
      </w:hyperlink>
      <w:r>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65"/>
      <w:gridCol w:w="2765"/>
      <w:gridCol w:w="2765"/>
    </w:tblGrid>
    <w:tr w:rsidR="004B4C84" w14:paraId="2BF468A0" w14:textId="77777777">
      <w:tc>
        <w:tcPr>
          <w:tcW w:w="2765" w:type="dxa"/>
        </w:tcPr>
        <w:p w14:paraId="2BF4689D" w14:textId="77777777" w:rsidR="004B4C84" w:rsidRDefault="004B4C84">
          <w:pPr>
            <w:pStyle w:val="Header"/>
            <w:ind w:left="-115"/>
          </w:pPr>
        </w:p>
      </w:tc>
      <w:tc>
        <w:tcPr>
          <w:tcW w:w="2765" w:type="dxa"/>
        </w:tcPr>
        <w:p w14:paraId="2BF4689E" w14:textId="77777777" w:rsidR="004B4C84" w:rsidRDefault="004B4C84">
          <w:pPr>
            <w:pStyle w:val="Header"/>
            <w:jc w:val="center"/>
          </w:pPr>
        </w:p>
      </w:tc>
      <w:tc>
        <w:tcPr>
          <w:tcW w:w="2765" w:type="dxa"/>
        </w:tcPr>
        <w:p w14:paraId="2BF4689F" w14:textId="77777777" w:rsidR="004B4C84" w:rsidRDefault="004B4C84">
          <w:pPr>
            <w:pStyle w:val="Header"/>
            <w:ind w:right="-115"/>
            <w:jc w:val="right"/>
          </w:pPr>
        </w:p>
      </w:tc>
    </w:tr>
  </w:tbl>
  <w:p w14:paraId="2BF468A1" w14:textId="77777777" w:rsidR="004B4C84" w:rsidRDefault="004B4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68A3" w14:textId="77777777" w:rsidR="004B4C84" w:rsidRDefault="004B4C84">
    <w:pPr>
      <w:pStyle w:val="Header"/>
      <w:jc w:val="right"/>
    </w:pPr>
    <w:r>
      <w:rPr>
        <w:noProof/>
        <w:lang w:eastAsia="zh-CN"/>
      </w:rPr>
      <w:drawing>
        <wp:inline distT="0" distB="0" distL="0" distR="0" wp14:anchorId="2BF468A7" wp14:editId="2BF468A8">
          <wp:extent cx="471805"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r="5495" b="24320"/>
                  <a:stretch>
                    <a:fillRect/>
                  </a:stretch>
                </pic:blipFill>
                <pic:spPr>
                  <a:xfrm>
                    <a:off x="0" y="0"/>
                    <a:ext cx="485238" cy="798562"/>
                  </a:xfrm>
                  <a:prstGeom prst="rect">
                    <a:avLst/>
                  </a:prstGeom>
                  <a:noFill/>
                  <a:ln>
                    <a:noFill/>
                  </a:ln>
                </pic:spPr>
              </pic:pic>
            </a:graphicData>
          </a:graphic>
        </wp:inline>
      </w:drawing>
    </w:r>
  </w:p>
  <w:p w14:paraId="2BF468A4" w14:textId="77777777" w:rsidR="004B4C84" w:rsidRDefault="004B4C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68A6" w14:textId="77777777" w:rsidR="004B4C84" w:rsidRDefault="004B4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23E60"/>
    <w:multiLevelType w:val="multilevel"/>
    <w:tmpl w:val="13723E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5684D45"/>
    <w:multiLevelType w:val="singleLevel"/>
    <w:tmpl w:val="15684D45"/>
    <w:lvl w:ilvl="0">
      <w:start w:val="2"/>
      <w:numFmt w:val="decimal"/>
      <w:suff w:val="space"/>
      <w:lvlText w:val="%1)"/>
      <w:lvlJc w:val="left"/>
    </w:lvl>
  </w:abstractNum>
  <w:abstractNum w:abstractNumId="2" w15:restartNumberingAfterBreak="0">
    <w:nsid w:val="168934A5"/>
    <w:multiLevelType w:val="singleLevel"/>
    <w:tmpl w:val="168934A5"/>
    <w:lvl w:ilvl="0">
      <w:start w:val="1"/>
      <w:numFmt w:val="decimal"/>
      <w:suff w:val="space"/>
      <w:lvlText w:val="%1)"/>
      <w:lvlJc w:val="left"/>
    </w:lvl>
  </w:abstractNum>
  <w:abstractNum w:abstractNumId="3" w15:restartNumberingAfterBreak="0">
    <w:nsid w:val="39BD3181"/>
    <w:multiLevelType w:val="singleLevel"/>
    <w:tmpl w:val="39BD3181"/>
    <w:lvl w:ilvl="0">
      <w:start w:val="2"/>
      <w:numFmt w:val="decimal"/>
      <w:suff w:val="space"/>
      <w:lvlText w:val="%1)"/>
      <w:lvlJc w:val="left"/>
    </w:lvl>
  </w:abstractNum>
  <w:abstractNum w:abstractNumId="4" w15:restartNumberingAfterBreak="0">
    <w:nsid w:val="3C2E173F"/>
    <w:multiLevelType w:val="singleLevel"/>
    <w:tmpl w:val="3C2E173F"/>
    <w:lvl w:ilvl="0">
      <w:start w:val="1"/>
      <w:numFmt w:val="decimal"/>
      <w:suff w:val="space"/>
      <w:lvlText w:val="%1)"/>
      <w:lvlJc w:val="left"/>
      <w:pPr>
        <w:ind w:left="0" w:firstLine="0"/>
      </w:pPr>
    </w:lvl>
  </w:abstractNum>
  <w:abstractNum w:abstractNumId="5" w15:restartNumberingAfterBreak="0">
    <w:nsid w:val="760269B0"/>
    <w:multiLevelType w:val="multilevel"/>
    <w:tmpl w:val="760269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6233177">
    <w:abstractNumId w:val="0"/>
  </w:num>
  <w:num w:numId="2" w16cid:durableId="510031122">
    <w:abstractNumId w:val="4"/>
  </w:num>
  <w:num w:numId="3" w16cid:durableId="855508256">
    <w:abstractNumId w:val="1"/>
  </w:num>
  <w:num w:numId="4" w16cid:durableId="2128159539">
    <w:abstractNumId w:val="3"/>
  </w:num>
  <w:num w:numId="5" w16cid:durableId="1109619831">
    <w:abstractNumId w:val="2"/>
  </w:num>
  <w:num w:numId="6" w16cid:durableId="3272471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bordersDoNotSurroundHeader/>
  <w:bordersDoNotSurroundFooter/>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M0Mzc1MTY2NzQysjRQ0lEKTi0uzszPAykwrgUAY64lIiwAAAA="/>
  </w:docVars>
  <w:rsids>
    <w:rsidRoot w:val="002B08CF"/>
    <w:rsid w:val="BFB3C2A8"/>
    <w:rsid w:val="F99E2B95"/>
    <w:rsid w:val="00000720"/>
    <w:rsid w:val="0000081F"/>
    <w:rsid w:val="00000B93"/>
    <w:rsid w:val="0000138A"/>
    <w:rsid w:val="0000192C"/>
    <w:rsid w:val="00001E15"/>
    <w:rsid w:val="000025DC"/>
    <w:rsid w:val="000029B1"/>
    <w:rsid w:val="00003857"/>
    <w:rsid w:val="00003D92"/>
    <w:rsid w:val="00003EA6"/>
    <w:rsid w:val="00003FFC"/>
    <w:rsid w:val="000051B5"/>
    <w:rsid w:val="00005D95"/>
    <w:rsid w:val="000104CC"/>
    <w:rsid w:val="00011940"/>
    <w:rsid w:val="00012630"/>
    <w:rsid w:val="00012C53"/>
    <w:rsid w:val="00013068"/>
    <w:rsid w:val="00013382"/>
    <w:rsid w:val="00013D8E"/>
    <w:rsid w:val="0001422F"/>
    <w:rsid w:val="00014E30"/>
    <w:rsid w:val="0001565C"/>
    <w:rsid w:val="00015FE3"/>
    <w:rsid w:val="00016199"/>
    <w:rsid w:val="00016B98"/>
    <w:rsid w:val="0001758F"/>
    <w:rsid w:val="000177E5"/>
    <w:rsid w:val="00020651"/>
    <w:rsid w:val="00023B28"/>
    <w:rsid w:val="00024431"/>
    <w:rsid w:val="00024D4A"/>
    <w:rsid w:val="00025A60"/>
    <w:rsid w:val="0002610D"/>
    <w:rsid w:val="000263D3"/>
    <w:rsid w:val="00026ABC"/>
    <w:rsid w:val="000273D7"/>
    <w:rsid w:val="00027447"/>
    <w:rsid w:val="000277F4"/>
    <w:rsid w:val="000312EA"/>
    <w:rsid w:val="00033174"/>
    <w:rsid w:val="0003319D"/>
    <w:rsid w:val="00034957"/>
    <w:rsid w:val="000361EE"/>
    <w:rsid w:val="00040863"/>
    <w:rsid w:val="00040962"/>
    <w:rsid w:val="000409E0"/>
    <w:rsid w:val="00041D51"/>
    <w:rsid w:val="0004242C"/>
    <w:rsid w:val="00042984"/>
    <w:rsid w:val="00043BEE"/>
    <w:rsid w:val="000448B2"/>
    <w:rsid w:val="00044B16"/>
    <w:rsid w:val="0004621D"/>
    <w:rsid w:val="0004656A"/>
    <w:rsid w:val="00047240"/>
    <w:rsid w:val="00050867"/>
    <w:rsid w:val="00050948"/>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12BA"/>
    <w:rsid w:val="000614D4"/>
    <w:rsid w:val="00061FC5"/>
    <w:rsid w:val="0006275E"/>
    <w:rsid w:val="00064492"/>
    <w:rsid w:val="00064D47"/>
    <w:rsid w:val="0006576A"/>
    <w:rsid w:val="00065B95"/>
    <w:rsid w:val="00065DE9"/>
    <w:rsid w:val="00065E87"/>
    <w:rsid w:val="00066475"/>
    <w:rsid w:val="00066A89"/>
    <w:rsid w:val="00066BCB"/>
    <w:rsid w:val="000678ED"/>
    <w:rsid w:val="000704AE"/>
    <w:rsid w:val="00071D3D"/>
    <w:rsid w:val="000727CF"/>
    <w:rsid w:val="00072E0E"/>
    <w:rsid w:val="000734DF"/>
    <w:rsid w:val="00073749"/>
    <w:rsid w:val="00073F32"/>
    <w:rsid w:val="000740FC"/>
    <w:rsid w:val="000742FA"/>
    <w:rsid w:val="0007498E"/>
    <w:rsid w:val="000757B3"/>
    <w:rsid w:val="00075F4E"/>
    <w:rsid w:val="00076623"/>
    <w:rsid w:val="000774DA"/>
    <w:rsid w:val="00077B2C"/>
    <w:rsid w:val="00080278"/>
    <w:rsid w:val="000808BB"/>
    <w:rsid w:val="00080B25"/>
    <w:rsid w:val="00080DDF"/>
    <w:rsid w:val="00081CCB"/>
    <w:rsid w:val="00083942"/>
    <w:rsid w:val="00083B64"/>
    <w:rsid w:val="00085481"/>
    <w:rsid w:val="00085B68"/>
    <w:rsid w:val="00085ED4"/>
    <w:rsid w:val="00086511"/>
    <w:rsid w:val="00086561"/>
    <w:rsid w:val="00086EFC"/>
    <w:rsid w:val="000871FA"/>
    <w:rsid w:val="000871FB"/>
    <w:rsid w:val="000876D2"/>
    <w:rsid w:val="0009036E"/>
    <w:rsid w:val="00090EA6"/>
    <w:rsid w:val="00093E4E"/>
    <w:rsid w:val="000948FB"/>
    <w:rsid w:val="00094E84"/>
    <w:rsid w:val="00094E90"/>
    <w:rsid w:val="00095074"/>
    <w:rsid w:val="000955A1"/>
    <w:rsid w:val="000968BE"/>
    <w:rsid w:val="0009755D"/>
    <w:rsid w:val="000A0020"/>
    <w:rsid w:val="000A0649"/>
    <w:rsid w:val="000A08A8"/>
    <w:rsid w:val="000A0A0F"/>
    <w:rsid w:val="000A1626"/>
    <w:rsid w:val="000A2277"/>
    <w:rsid w:val="000A2BB5"/>
    <w:rsid w:val="000A3177"/>
    <w:rsid w:val="000A3566"/>
    <w:rsid w:val="000A44C2"/>
    <w:rsid w:val="000A4C86"/>
    <w:rsid w:val="000A544B"/>
    <w:rsid w:val="000A5A3E"/>
    <w:rsid w:val="000A5E79"/>
    <w:rsid w:val="000A60BB"/>
    <w:rsid w:val="000A778D"/>
    <w:rsid w:val="000A7830"/>
    <w:rsid w:val="000B0C0A"/>
    <w:rsid w:val="000B0E74"/>
    <w:rsid w:val="000B112C"/>
    <w:rsid w:val="000B123E"/>
    <w:rsid w:val="000B1817"/>
    <w:rsid w:val="000B18F3"/>
    <w:rsid w:val="000B1E6A"/>
    <w:rsid w:val="000B1FC1"/>
    <w:rsid w:val="000B29B3"/>
    <w:rsid w:val="000B333B"/>
    <w:rsid w:val="000B356A"/>
    <w:rsid w:val="000B65A7"/>
    <w:rsid w:val="000B6937"/>
    <w:rsid w:val="000B72BE"/>
    <w:rsid w:val="000B7866"/>
    <w:rsid w:val="000B7BC0"/>
    <w:rsid w:val="000C0772"/>
    <w:rsid w:val="000C0D4E"/>
    <w:rsid w:val="000C2576"/>
    <w:rsid w:val="000C2880"/>
    <w:rsid w:val="000C2989"/>
    <w:rsid w:val="000C460C"/>
    <w:rsid w:val="000C46E6"/>
    <w:rsid w:val="000C5BA8"/>
    <w:rsid w:val="000C65DC"/>
    <w:rsid w:val="000C6A36"/>
    <w:rsid w:val="000C7719"/>
    <w:rsid w:val="000C7959"/>
    <w:rsid w:val="000D030F"/>
    <w:rsid w:val="000D242F"/>
    <w:rsid w:val="000D2550"/>
    <w:rsid w:val="000D2F36"/>
    <w:rsid w:val="000D35DF"/>
    <w:rsid w:val="000D48A9"/>
    <w:rsid w:val="000D57A3"/>
    <w:rsid w:val="000D58C4"/>
    <w:rsid w:val="000D6851"/>
    <w:rsid w:val="000D6F1B"/>
    <w:rsid w:val="000E0469"/>
    <w:rsid w:val="000E104B"/>
    <w:rsid w:val="000E21B0"/>
    <w:rsid w:val="000E2917"/>
    <w:rsid w:val="000E29FB"/>
    <w:rsid w:val="000E3F33"/>
    <w:rsid w:val="000E4708"/>
    <w:rsid w:val="000E4AFC"/>
    <w:rsid w:val="000E4CAA"/>
    <w:rsid w:val="000E4F4E"/>
    <w:rsid w:val="000E529E"/>
    <w:rsid w:val="000E57B6"/>
    <w:rsid w:val="000E6B11"/>
    <w:rsid w:val="000E6BDF"/>
    <w:rsid w:val="000E7402"/>
    <w:rsid w:val="000F2833"/>
    <w:rsid w:val="000F2D1C"/>
    <w:rsid w:val="000F4B15"/>
    <w:rsid w:val="000F52D1"/>
    <w:rsid w:val="000F5FF0"/>
    <w:rsid w:val="000F61FC"/>
    <w:rsid w:val="000F6208"/>
    <w:rsid w:val="000F7611"/>
    <w:rsid w:val="00100815"/>
    <w:rsid w:val="00100FDA"/>
    <w:rsid w:val="0010194D"/>
    <w:rsid w:val="001023BA"/>
    <w:rsid w:val="001031E5"/>
    <w:rsid w:val="001039F4"/>
    <w:rsid w:val="0010479F"/>
    <w:rsid w:val="00106199"/>
    <w:rsid w:val="00107847"/>
    <w:rsid w:val="0011018D"/>
    <w:rsid w:val="001110D4"/>
    <w:rsid w:val="00111721"/>
    <w:rsid w:val="00111CA4"/>
    <w:rsid w:val="00112F0E"/>
    <w:rsid w:val="00113164"/>
    <w:rsid w:val="00113232"/>
    <w:rsid w:val="00113461"/>
    <w:rsid w:val="00114128"/>
    <w:rsid w:val="001143AF"/>
    <w:rsid w:val="00115679"/>
    <w:rsid w:val="00115B7D"/>
    <w:rsid w:val="00115DFD"/>
    <w:rsid w:val="001167CE"/>
    <w:rsid w:val="0012005B"/>
    <w:rsid w:val="00120C82"/>
    <w:rsid w:val="00121148"/>
    <w:rsid w:val="0012236A"/>
    <w:rsid w:val="00122535"/>
    <w:rsid w:val="00123D4E"/>
    <w:rsid w:val="001244E9"/>
    <w:rsid w:val="00124D24"/>
    <w:rsid w:val="00125860"/>
    <w:rsid w:val="00125B18"/>
    <w:rsid w:val="001279A8"/>
    <w:rsid w:val="00127ABF"/>
    <w:rsid w:val="00130928"/>
    <w:rsid w:val="00131355"/>
    <w:rsid w:val="00131896"/>
    <w:rsid w:val="001322EC"/>
    <w:rsid w:val="001326A5"/>
    <w:rsid w:val="00132C44"/>
    <w:rsid w:val="001340B0"/>
    <w:rsid w:val="00134353"/>
    <w:rsid w:val="00134651"/>
    <w:rsid w:val="00134CAF"/>
    <w:rsid w:val="00137429"/>
    <w:rsid w:val="00140CDA"/>
    <w:rsid w:val="00140FE0"/>
    <w:rsid w:val="001415A7"/>
    <w:rsid w:val="00141D03"/>
    <w:rsid w:val="00141DF1"/>
    <w:rsid w:val="00142753"/>
    <w:rsid w:val="0014299B"/>
    <w:rsid w:val="001436D6"/>
    <w:rsid w:val="0014423F"/>
    <w:rsid w:val="0014435D"/>
    <w:rsid w:val="00150A3F"/>
    <w:rsid w:val="00151687"/>
    <w:rsid w:val="0015175B"/>
    <w:rsid w:val="00151A22"/>
    <w:rsid w:val="00151B3B"/>
    <w:rsid w:val="00153278"/>
    <w:rsid w:val="00153496"/>
    <w:rsid w:val="001534F0"/>
    <w:rsid w:val="00153E01"/>
    <w:rsid w:val="00153FDF"/>
    <w:rsid w:val="00154F93"/>
    <w:rsid w:val="00155165"/>
    <w:rsid w:val="00155C75"/>
    <w:rsid w:val="00155D45"/>
    <w:rsid w:val="0015665A"/>
    <w:rsid w:val="0015669A"/>
    <w:rsid w:val="00156740"/>
    <w:rsid w:val="00156E11"/>
    <w:rsid w:val="001575E4"/>
    <w:rsid w:val="001578D8"/>
    <w:rsid w:val="001579F3"/>
    <w:rsid w:val="001601FD"/>
    <w:rsid w:val="0016492D"/>
    <w:rsid w:val="0016576A"/>
    <w:rsid w:val="00165A51"/>
    <w:rsid w:val="00166D12"/>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26A"/>
    <w:rsid w:val="0018335E"/>
    <w:rsid w:val="0018424B"/>
    <w:rsid w:val="00184A0B"/>
    <w:rsid w:val="00184C38"/>
    <w:rsid w:val="00185504"/>
    <w:rsid w:val="00185E2B"/>
    <w:rsid w:val="00186206"/>
    <w:rsid w:val="00186C1D"/>
    <w:rsid w:val="00187088"/>
    <w:rsid w:val="001879FB"/>
    <w:rsid w:val="00187B0F"/>
    <w:rsid w:val="00187CD8"/>
    <w:rsid w:val="00190676"/>
    <w:rsid w:val="00190F97"/>
    <w:rsid w:val="00191D63"/>
    <w:rsid w:val="00192798"/>
    <w:rsid w:val="001928BF"/>
    <w:rsid w:val="001941B1"/>
    <w:rsid w:val="001947ED"/>
    <w:rsid w:val="00195719"/>
    <w:rsid w:val="00195DBB"/>
    <w:rsid w:val="001960F4"/>
    <w:rsid w:val="00196EC1"/>
    <w:rsid w:val="00197FE2"/>
    <w:rsid w:val="001A228A"/>
    <w:rsid w:val="001A39B0"/>
    <w:rsid w:val="001A426E"/>
    <w:rsid w:val="001A42E8"/>
    <w:rsid w:val="001A7123"/>
    <w:rsid w:val="001A7125"/>
    <w:rsid w:val="001B1FB9"/>
    <w:rsid w:val="001B2886"/>
    <w:rsid w:val="001B294D"/>
    <w:rsid w:val="001B40BF"/>
    <w:rsid w:val="001B44F8"/>
    <w:rsid w:val="001B4A13"/>
    <w:rsid w:val="001B6068"/>
    <w:rsid w:val="001B6887"/>
    <w:rsid w:val="001B6CBD"/>
    <w:rsid w:val="001B7D18"/>
    <w:rsid w:val="001C1090"/>
    <w:rsid w:val="001C17BB"/>
    <w:rsid w:val="001C18B6"/>
    <w:rsid w:val="001C23EB"/>
    <w:rsid w:val="001C3848"/>
    <w:rsid w:val="001C3A28"/>
    <w:rsid w:val="001C3AEC"/>
    <w:rsid w:val="001C3CE3"/>
    <w:rsid w:val="001C483D"/>
    <w:rsid w:val="001C4AA5"/>
    <w:rsid w:val="001C5396"/>
    <w:rsid w:val="001C54AE"/>
    <w:rsid w:val="001C5732"/>
    <w:rsid w:val="001C5782"/>
    <w:rsid w:val="001C57D3"/>
    <w:rsid w:val="001C5A05"/>
    <w:rsid w:val="001C5BCB"/>
    <w:rsid w:val="001C67D4"/>
    <w:rsid w:val="001C71A2"/>
    <w:rsid w:val="001C7E90"/>
    <w:rsid w:val="001D0096"/>
    <w:rsid w:val="001D01F9"/>
    <w:rsid w:val="001D045A"/>
    <w:rsid w:val="001D0511"/>
    <w:rsid w:val="001D0AC2"/>
    <w:rsid w:val="001D0F7D"/>
    <w:rsid w:val="001D2381"/>
    <w:rsid w:val="001D27EA"/>
    <w:rsid w:val="001D35CC"/>
    <w:rsid w:val="001D433E"/>
    <w:rsid w:val="001D54AA"/>
    <w:rsid w:val="001D6451"/>
    <w:rsid w:val="001D7185"/>
    <w:rsid w:val="001D7528"/>
    <w:rsid w:val="001D7EBC"/>
    <w:rsid w:val="001E06DA"/>
    <w:rsid w:val="001E0824"/>
    <w:rsid w:val="001E0D03"/>
    <w:rsid w:val="001E198E"/>
    <w:rsid w:val="001E3130"/>
    <w:rsid w:val="001E3905"/>
    <w:rsid w:val="001E39E5"/>
    <w:rsid w:val="001E56E7"/>
    <w:rsid w:val="001E5A5B"/>
    <w:rsid w:val="001E5FC5"/>
    <w:rsid w:val="001E6E5A"/>
    <w:rsid w:val="001E77DB"/>
    <w:rsid w:val="001E7A72"/>
    <w:rsid w:val="001E7D64"/>
    <w:rsid w:val="001F1F4E"/>
    <w:rsid w:val="001F2143"/>
    <w:rsid w:val="001F38A0"/>
    <w:rsid w:val="001F38D1"/>
    <w:rsid w:val="001F480B"/>
    <w:rsid w:val="001F4A77"/>
    <w:rsid w:val="001F51DA"/>
    <w:rsid w:val="001F64C2"/>
    <w:rsid w:val="001F67D5"/>
    <w:rsid w:val="001F6C70"/>
    <w:rsid w:val="001F7CA3"/>
    <w:rsid w:val="00200B11"/>
    <w:rsid w:val="002021B6"/>
    <w:rsid w:val="0020239B"/>
    <w:rsid w:val="0020243B"/>
    <w:rsid w:val="002026B5"/>
    <w:rsid w:val="00203B3F"/>
    <w:rsid w:val="00204610"/>
    <w:rsid w:val="00204974"/>
    <w:rsid w:val="00204E24"/>
    <w:rsid w:val="00205133"/>
    <w:rsid w:val="00205F18"/>
    <w:rsid w:val="00206B9A"/>
    <w:rsid w:val="00207352"/>
    <w:rsid w:val="00210075"/>
    <w:rsid w:val="00210384"/>
    <w:rsid w:val="002111B9"/>
    <w:rsid w:val="002117E7"/>
    <w:rsid w:val="002123E2"/>
    <w:rsid w:val="00212678"/>
    <w:rsid w:val="00212FD8"/>
    <w:rsid w:val="00213503"/>
    <w:rsid w:val="0021723C"/>
    <w:rsid w:val="00220110"/>
    <w:rsid w:val="00221571"/>
    <w:rsid w:val="0022364E"/>
    <w:rsid w:val="00223E01"/>
    <w:rsid w:val="00225D01"/>
    <w:rsid w:val="00226F68"/>
    <w:rsid w:val="00227097"/>
    <w:rsid w:val="00230C83"/>
    <w:rsid w:val="00231FB9"/>
    <w:rsid w:val="00232CC8"/>
    <w:rsid w:val="0023346A"/>
    <w:rsid w:val="002343F0"/>
    <w:rsid w:val="00234630"/>
    <w:rsid w:val="00234C49"/>
    <w:rsid w:val="00235BA3"/>
    <w:rsid w:val="002363CD"/>
    <w:rsid w:val="00236B85"/>
    <w:rsid w:val="002374F9"/>
    <w:rsid w:val="00242066"/>
    <w:rsid w:val="002420B4"/>
    <w:rsid w:val="002428D6"/>
    <w:rsid w:val="0024308F"/>
    <w:rsid w:val="00243D10"/>
    <w:rsid w:val="00244090"/>
    <w:rsid w:val="00244536"/>
    <w:rsid w:val="00245157"/>
    <w:rsid w:val="0024554B"/>
    <w:rsid w:val="00246A7E"/>
    <w:rsid w:val="002471AC"/>
    <w:rsid w:val="00247AD9"/>
    <w:rsid w:val="00247FA8"/>
    <w:rsid w:val="0025237F"/>
    <w:rsid w:val="002529ED"/>
    <w:rsid w:val="002532ED"/>
    <w:rsid w:val="0025396F"/>
    <w:rsid w:val="00254D33"/>
    <w:rsid w:val="00254DD9"/>
    <w:rsid w:val="00256BFD"/>
    <w:rsid w:val="00260693"/>
    <w:rsid w:val="00260CBD"/>
    <w:rsid w:val="00261301"/>
    <w:rsid w:val="002616D5"/>
    <w:rsid w:val="002630CC"/>
    <w:rsid w:val="00263488"/>
    <w:rsid w:val="00263B69"/>
    <w:rsid w:val="002651DB"/>
    <w:rsid w:val="00265707"/>
    <w:rsid w:val="00265E50"/>
    <w:rsid w:val="00266186"/>
    <w:rsid w:val="00266AB7"/>
    <w:rsid w:val="00266D46"/>
    <w:rsid w:val="00266F41"/>
    <w:rsid w:val="002716B6"/>
    <w:rsid w:val="0027185C"/>
    <w:rsid w:val="00271A4E"/>
    <w:rsid w:val="00271CB6"/>
    <w:rsid w:val="002726FB"/>
    <w:rsid w:val="0027292E"/>
    <w:rsid w:val="00272D91"/>
    <w:rsid w:val="00273A56"/>
    <w:rsid w:val="00273BD0"/>
    <w:rsid w:val="00273C7C"/>
    <w:rsid w:val="00274771"/>
    <w:rsid w:val="00274A43"/>
    <w:rsid w:val="00274C66"/>
    <w:rsid w:val="002756D5"/>
    <w:rsid w:val="00275936"/>
    <w:rsid w:val="0027796C"/>
    <w:rsid w:val="00277FD0"/>
    <w:rsid w:val="00281105"/>
    <w:rsid w:val="0028221D"/>
    <w:rsid w:val="002829E1"/>
    <w:rsid w:val="00282CE4"/>
    <w:rsid w:val="00284CAD"/>
    <w:rsid w:val="0028563A"/>
    <w:rsid w:val="00287F66"/>
    <w:rsid w:val="002900D6"/>
    <w:rsid w:val="00290AF1"/>
    <w:rsid w:val="00291F4D"/>
    <w:rsid w:val="0029213E"/>
    <w:rsid w:val="00292559"/>
    <w:rsid w:val="002949A6"/>
    <w:rsid w:val="00294A3A"/>
    <w:rsid w:val="00294ED2"/>
    <w:rsid w:val="00294F34"/>
    <w:rsid w:val="002959A6"/>
    <w:rsid w:val="00297900"/>
    <w:rsid w:val="002A2BF3"/>
    <w:rsid w:val="002A303A"/>
    <w:rsid w:val="002A5DA5"/>
    <w:rsid w:val="002A5EDE"/>
    <w:rsid w:val="002A67CD"/>
    <w:rsid w:val="002A6DBF"/>
    <w:rsid w:val="002A798F"/>
    <w:rsid w:val="002B08CF"/>
    <w:rsid w:val="002B0E64"/>
    <w:rsid w:val="002B0F92"/>
    <w:rsid w:val="002B1B6F"/>
    <w:rsid w:val="002B247F"/>
    <w:rsid w:val="002B4357"/>
    <w:rsid w:val="002B4599"/>
    <w:rsid w:val="002B4C4B"/>
    <w:rsid w:val="002B4E48"/>
    <w:rsid w:val="002B5820"/>
    <w:rsid w:val="002B65E4"/>
    <w:rsid w:val="002B6AF6"/>
    <w:rsid w:val="002B7D34"/>
    <w:rsid w:val="002C1046"/>
    <w:rsid w:val="002C1B80"/>
    <w:rsid w:val="002C241B"/>
    <w:rsid w:val="002C459D"/>
    <w:rsid w:val="002C6004"/>
    <w:rsid w:val="002C6D2F"/>
    <w:rsid w:val="002C7472"/>
    <w:rsid w:val="002C7767"/>
    <w:rsid w:val="002D02FF"/>
    <w:rsid w:val="002D05BA"/>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4B48"/>
    <w:rsid w:val="002E5098"/>
    <w:rsid w:val="002E5EC3"/>
    <w:rsid w:val="002E603A"/>
    <w:rsid w:val="002E7B35"/>
    <w:rsid w:val="002F012F"/>
    <w:rsid w:val="002F03F7"/>
    <w:rsid w:val="002F0589"/>
    <w:rsid w:val="002F14A6"/>
    <w:rsid w:val="002F24FF"/>
    <w:rsid w:val="002F2897"/>
    <w:rsid w:val="002F3051"/>
    <w:rsid w:val="002F46A8"/>
    <w:rsid w:val="002F4AD3"/>
    <w:rsid w:val="002F531A"/>
    <w:rsid w:val="002F69F4"/>
    <w:rsid w:val="002F6F29"/>
    <w:rsid w:val="002F709B"/>
    <w:rsid w:val="002F72F5"/>
    <w:rsid w:val="002F7991"/>
    <w:rsid w:val="002F7A8F"/>
    <w:rsid w:val="003000FB"/>
    <w:rsid w:val="0030144F"/>
    <w:rsid w:val="00303455"/>
    <w:rsid w:val="00304A3D"/>
    <w:rsid w:val="00304EFF"/>
    <w:rsid w:val="00305124"/>
    <w:rsid w:val="00311151"/>
    <w:rsid w:val="00311200"/>
    <w:rsid w:val="003114AC"/>
    <w:rsid w:val="00311D5D"/>
    <w:rsid w:val="0031272C"/>
    <w:rsid w:val="0031280A"/>
    <w:rsid w:val="00312DF8"/>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2C29"/>
    <w:rsid w:val="0032355C"/>
    <w:rsid w:val="0032365C"/>
    <w:rsid w:val="00324B30"/>
    <w:rsid w:val="003262DD"/>
    <w:rsid w:val="00326BFD"/>
    <w:rsid w:val="00326CD9"/>
    <w:rsid w:val="00326E08"/>
    <w:rsid w:val="00330632"/>
    <w:rsid w:val="00330E12"/>
    <w:rsid w:val="00331805"/>
    <w:rsid w:val="00331A87"/>
    <w:rsid w:val="003329B9"/>
    <w:rsid w:val="00332A35"/>
    <w:rsid w:val="003338F2"/>
    <w:rsid w:val="0033403A"/>
    <w:rsid w:val="003358A0"/>
    <w:rsid w:val="003375A2"/>
    <w:rsid w:val="003377B3"/>
    <w:rsid w:val="00341B21"/>
    <w:rsid w:val="003424C2"/>
    <w:rsid w:val="00343609"/>
    <w:rsid w:val="0034371F"/>
    <w:rsid w:val="003442F7"/>
    <w:rsid w:val="003444AB"/>
    <w:rsid w:val="0034556B"/>
    <w:rsid w:val="0034672B"/>
    <w:rsid w:val="00346CC5"/>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184"/>
    <w:rsid w:val="00366B9F"/>
    <w:rsid w:val="003671D1"/>
    <w:rsid w:val="00367C8B"/>
    <w:rsid w:val="00371CFA"/>
    <w:rsid w:val="0037260B"/>
    <w:rsid w:val="003728DA"/>
    <w:rsid w:val="00373820"/>
    <w:rsid w:val="00373B3C"/>
    <w:rsid w:val="00373BDF"/>
    <w:rsid w:val="00373CB0"/>
    <w:rsid w:val="003746C7"/>
    <w:rsid w:val="00375179"/>
    <w:rsid w:val="0037570C"/>
    <w:rsid w:val="00375E3E"/>
    <w:rsid w:val="0037625C"/>
    <w:rsid w:val="0037631F"/>
    <w:rsid w:val="00376829"/>
    <w:rsid w:val="00377679"/>
    <w:rsid w:val="00377BF1"/>
    <w:rsid w:val="00377D48"/>
    <w:rsid w:val="00380672"/>
    <w:rsid w:val="00380994"/>
    <w:rsid w:val="00380E9F"/>
    <w:rsid w:val="003819F8"/>
    <w:rsid w:val="003834CB"/>
    <w:rsid w:val="0038360E"/>
    <w:rsid w:val="0038363F"/>
    <w:rsid w:val="00383A83"/>
    <w:rsid w:val="003843A5"/>
    <w:rsid w:val="003868B3"/>
    <w:rsid w:val="00386C95"/>
    <w:rsid w:val="00387F04"/>
    <w:rsid w:val="00390AF5"/>
    <w:rsid w:val="00390D05"/>
    <w:rsid w:val="0039124C"/>
    <w:rsid w:val="00391545"/>
    <w:rsid w:val="00391A5C"/>
    <w:rsid w:val="0039275D"/>
    <w:rsid w:val="0039344B"/>
    <w:rsid w:val="00393DDA"/>
    <w:rsid w:val="00393F99"/>
    <w:rsid w:val="003942E7"/>
    <w:rsid w:val="0039492E"/>
    <w:rsid w:val="00394A3A"/>
    <w:rsid w:val="00395023"/>
    <w:rsid w:val="003964A1"/>
    <w:rsid w:val="00396A03"/>
    <w:rsid w:val="00396C00"/>
    <w:rsid w:val="0039709C"/>
    <w:rsid w:val="003A0CC5"/>
    <w:rsid w:val="003A1FA4"/>
    <w:rsid w:val="003A20E3"/>
    <w:rsid w:val="003A3514"/>
    <w:rsid w:val="003A501B"/>
    <w:rsid w:val="003A5424"/>
    <w:rsid w:val="003A6895"/>
    <w:rsid w:val="003A7179"/>
    <w:rsid w:val="003B029E"/>
    <w:rsid w:val="003B0944"/>
    <w:rsid w:val="003B1F3D"/>
    <w:rsid w:val="003B2218"/>
    <w:rsid w:val="003B32B7"/>
    <w:rsid w:val="003B37B5"/>
    <w:rsid w:val="003B4ACA"/>
    <w:rsid w:val="003B5AB9"/>
    <w:rsid w:val="003B674A"/>
    <w:rsid w:val="003B68D1"/>
    <w:rsid w:val="003B7372"/>
    <w:rsid w:val="003B7664"/>
    <w:rsid w:val="003B77A1"/>
    <w:rsid w:val="003B78EA"/>
    <w:rsid w:val="003C0530"/>
    <w:rsid w:val="003C06FC"/>
    <w:rsid w:val="003C0C1A"/>
    <w:rsid w:val="003C1CBF"/>
    <w:rsid w:val="003C2147"/>
    <w:rsid w:val="003C3108"/>
    <w:rsid w:val="003C48EC"/>
    <w:rsid w:val="003C4954"/>
    <w:rsid w:val="003C583E"/>
    <w:rsid w:val="003C6F9C"/>
    <w:rsid w:val="003C7161"/>
    <w:rsid w:val="003C780B"/>
    <w:rsid w:val="003C7D25"/>
    <w:rsid w:val="003D04FD"/>
    <w:rsid w:val="003D054C"/>
    <w:rsid w:val="003D0682"/>
    <w:rsid w:val="003D09DB"/>
    <w:rsid w:val="003D23ED"/>
    <w:rsid w:val="003D32E3"/>
    <w:rsid w:val="003D3365"/>
    <w:rsid w:val="003D3A50"/>
    <w:rsid w:val="003D556E"/>
    <w:rsid w:val="003D5BE3"/>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52"/>
    <w:rsid w:val="00405E73"/>
    <w:rsid w:val="00406DE3"/>
    <w:rsid w:val="00407D1E"/>
    <w:rsid w:val="00410563"/>
    <w:rsid w:val="00410AEC"/>
    <w:rsid w:val="00411106"/>
    <w:rsid w:val="00412422"/>
    <w:rsid w:val="00413D48"/>
    <w:rsid w:val="00414379"/>
    <w:rsid w:val="004145DD"/>
    <w:rsid w:val="00414A5E"/>
    <w:rsid w:val="0041548C"/>
    <w:rsid w:val="00417369"/>
    <w:rsid w:val="00417C38"/>
    <w:rsid w:val="004203F8"/>
    <w:rsid w:val="00420598"/>
    <w:rsid w:val="00420918"/>
    <w:rsid w:val="00420962"/>
    <w:rsid w:val="00422024"/>
    <w:rsid w:val="00424281"/>
    <w:rsid w:val="00425121"/>
    <w:rsid w:val="00425346"/>
    <w:rsid w:val="00426028"/>
    <w:rsid w:val="00426A13"/>
    <w:rsid w:val="00427BC4"/>
    <w:rsid w:val="00427DA6"/>
    <w:rsid w:val="00427E7D"/>
    <w:rsid w:val="00430965"/>
    <w:rsid w:val="0043187B"/>
    <w:rsid w:val="00432994"/>
    <w:rsid w:val="004329A3"/>
    <w:rsid w:val="00433E74"/>
    <w:rsid w:val="004348A6"/>
    <w:rsid w:val="00434910"/>
    <w:rsid w:val="0043558A"/>
    <w:rsid w:val="00436FC8"/>
    <w:rsid w:val="004408EB"/>
    <w:rsid w:val="00441154"/>
    <w:rsid w:val="00441C8A"/>
    <w:rsid w:val="00443056"/>
    <w:rsid w:val="00443801"/>
    <w:rsid w:val="00444396"/>
    <w:rsid w:val="00444DFA"/>
    <w:rsid w:val="00445BDC"/>
    <w:rsid w:val="00445DD5"/>
    <w:rsid w:val="00445EB5"/>
    <w:rsid w:val="0044619E"/>
    <w:rsid w:val="00447534"/>
    <w:rsid w:val="00447CC6"/>
    <w:rsid w:val="00450505"/>
    <w:rsid w:val="00450FFA"/>
    <w:rsid w:val="00451EEF"/>
    <w:rsid w:val="00452755"/>
    <w:rsid w:val="004537BA"/>
    <w:rsid w:val="00453D0B"/>
    <w:rsid w:val="00454371"/>
    <w:rsid w:val="004547DD"/>
    <w:rsid w:val="0045592E"/>
    <w:rsid w:val="00455BBD"/>
    <w:rsid w:val="00455D94"/>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5D04"/>
    <w:rsid w:val="00476385"/>
    <w:rsid w:val="00477C49"/>
    <w:rsid w:val="004804D3"/>
    <w:rsid w:val="0048161F"/>
    <w:rsid w:val="00481D71"/>
    <w:rsid w:val="00482715"/>
    <w:rsid w:val="0048365C"/>
    <w:rsid w:val="0048390B"/>
    <w:rsid w:val="00484B35"/>
    <w:rsid w:val="004872B6"/>
    <w:rsid w:val="00487FED"/>
    <w:rsid w:val="004907CF"/>
    <w:rsid w:val="004920B5"/>
    <w:rsid w:val="00492E11"/>
    <w:rsid w:val="00493B4C"/>
    <w:rsid w:val="00493C4C"/>
    <w:rsid w:val="00493D8B"/>
    <w:rsid w:val="00494203"/>
    <w:rsid w:val="004962DE"/>
    <w:rsid w:val="004A0923"/>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4C84"/>
    <w:rsid w:val="004B60AC"/>
    <w:rsid w:val="004B62D6"/>
    <w:rsid w:val="004B667A"/>
    <w:rsid w:val="004B698E"/>
    <w:rsid w:val="004B7189"/>
    <w:rsid w:val="004B7B50"/>
    <w:rsid w:val="004C12BF"/>
    <w:rsid w:val="004C210B"/>
    <w:rsid w:val="004C2FF1"/>
    <w:rsid w:val="004C4B2B"/>
    <w:rsid w:val="004C56DF"/>
    <w:rsid w:val="004C5A00"/>
    <w:rsid w:val="004C5F7B"/>
    <w:rsid w:val="004C7275"/>
    <w:rsid w:val="004C73A7"/>
    <w:rsid w:val="004C76B4"/>
    <w:rsid w:val="004D233F"/>
    <w:rsid w:val="004D251B"/>
    <w:rsid w:val="004D357C"/>
    <w:rsid w:val="004D37B6"/>
    <w:rsid w:val="004D4665"/>
    <w:rsid w:val="004D48C5"/>
    <w:rsid w:val="004D58DD"/>
    <w:rsid w:val="004D68C6"/>
    <w:rsid w:val="004D6912"/>
    <w:rsid w:val="004D6DB5"/>
    <w:rsid w:val="004D723E"/>
    <w:rsid w:val="004D7306"/>
    <w:rsid w:val="004D73A7"/>
    <w:rsid w:val="004D7914"/>
    <w:rsid w:val="004D7D82"/>
    <w:rsid w:val="004E209F"/>
    <w:rsid w:val="004E33D5"/>
    <w:rsid w:val="004E341F"/>
    <w:rsid w:val="004E34E6"/>
    <w:rsid w:val="004E4228"/>
    <w:rsid w:val="004E4C60"/>
    <w:rsid w:val="004E4E36"/>
    <w:rsid w:val="004E4F0E"/>
    <w:rsid w:val="004E5969"/>
    <w:rsid w:val="004E5EDF"/>
    <w:rsid w:val="004E6B35"/>
    <w:rsid w:val="004E7A57"/>
    <w:rsid w:val="004E7D61"/>
    <w:rsid w:val="004F282E"/>
    <w:rsid w:val="004F2CCB"/>
    <w:rsid w:val="004F3BF5"/>
    <w:rsid w:val="004F3F2C"/>
    <w:rsid w:val="004F4693"/>
    <w:rsid w:val="004F4B54"/>
    <w:rsid w:val="004F5674"/>
    <w:rsid w:val="004F596B"/>
    <w:rsid w:val="004F5FB1"/>
    <w:rsid w:val="004F6018"/>
    <w:rsid w:val="004F6F96"/>
    <w:rsid w:val="004F71CE"/>
    <w:rsid w:val="004F738D"/>
    <w:rsid w:val="004F7FA9"/>
    <w:rsid w:val="00500B1B"/>
    <w:rsid w:val="00500B32"/>
    <w:rsid w:val="00501D93"/>
    <w:rsid w:val="00501E7E"/>
    <w:rsid w:val="00502454"/>
    <w:rsid w:val="00503519"/>
    <w:rsid w:val="005043AA"/>
    <w:rsid w:val="0050588B"/>
    <w:rsid w:val="005070D6"/>
    <w:rsid w:val="0050719D"/>
    <w:rsid w:val="00510340"/>
    <w:rsid w:val="00510AC4"/>
    <w:rsid w:val="00510C0F"/>
    <w:rsid w:val="005111B7"/>
    <w:rsid w:val="005112FE"/>
    <w:rsid w:val="00512203"/>
    <w:rsid w:val="00512BF8"/>
    <w:rsid w:val="00512CDE"/>
    <w:rsid w:val="005134AE"/>
    <w:rsid w:val="00514791"/>
    <w:rsid w:val="00514B3A"/>
    <w:rsid w:val="00514DD6"/>
    <w:rsid w:val="00515CBB"/>
    <w:rsid w:val="00516128"/>
    <w:rsid w:val="0051690D"/>
    <w:rsid w:val="0051766D"/>
    <w:rsid w:val="00517BD7"/>
    <w:rsid w:val="00517D39"/>
    <w:rsid w:val="00520457"/>
    <w:rsid w:val="00520860"/>
    <w:rsid w:val="00520E6C"/>
    <w:rsid w:val="00520F67"/>
    <w:rsid w:val="00521E9F"/>
    <w:rsid w:val="00522D31"/>
    <w:rsid w:val="0052363A"/>
    <w:rsid w:val="00524312"/>
    <w:rsid w:val="005245B5"/>
    <w:rsid w:val="005246A4"/>
    <w:rsid w:val="00526011"/>
    <w:rsid w:val="00527533"/>
    <w:rsid w:val="00527CDF"/>
    <w:rsid w:val="005315EE"/>
    <w:rsid w:val="00533419"/>
    <w:rsid w:val="005352C5"/>
    <w:rsid w:val="0053539E"/>
    <w:rsid w:val="00535418"/>
    <w:rsid w:val="00535779"/>
    <w:rsid w:val="005357DE"/>
    <w:rsid w:val="00535890"/>
    <w:rsid w:val="0053591E"/>
    <w:rsid w:val="00536104"/>
    <w:rsid w:val="00536A4D"/>
    <w:rsid w:val="00536E11"/>
    <w:rsid w:val="005401CF"/>
    <w:rsid w:val="00540292"/>
    <w:rsid w:val="00540F23"/>
    <w:rsid w:val="00541E8E"/>
    <w:rsid w:val="00542C07"/>
    <w:rsid w:val="00544015"/>
    <w:rsid w:val="005454BC"/>
    <w:rsid w:val="00545E4F"/>
    <w:rsid w:val="00550828"/>
    <w:rsid w:val="00551A37"/>
    <w:rsid w:val="005522B1"/>
    <w:rsid w:val="00553DE9"/>
    <w:rsid w:val="00553FB4"/>
    <w:rsid w:val="005542DD"/>
    <w:rsid w:val="005550FA"/>
    <w:rsid w:val="0055555B"/>
    <w:rsid w:val="005555FE"/>
    <w:rsid w:val="00556491"/>
    <w:rsid w:val="005571F2"/>
    <w:rsid w:val="00557B03"/>
    <w:rsid w:val="0056024B"/>
    <w:rsid w:val="0056025B"/>
    <w:rsid w:val="005604A0"/>
    <w:rsid w:val="00562971"/>
    <w:rsid w:val="005629EF"/>
    <w:rsid w:val="005648C3"/>
    <w:rsid w:val="00564F80"/>
    <w:rsid w:val="005654FF"/>
    <w:rsid w:val="0056598C"/>
    <w:rsid w:val="00565AA7"/>
    <w:rsid w:val="00565B02"/>
    <w:rsid w:val="00565C0D"/>
    <w:rsid w:val="005666CD"/>
    <w:rsid w:val="00566772"/>
    <w:rsid w:val="005667C9"/>
    <w:rsid w:val="0056687C"/>
    <w:rsid w:val="00566EDA"/>
    <w:rsid w:val="00570475"/>
    <w:rsid w:val="00575324"/>
    <w:rsid w:val="005755DD"/>
    <w:rsid w:val="00575DF1"/>
    <w:rsid w:val="00576E38"/>
    <w:rsid w:val="00576F76"/>
    <w:rsid w:val="0057720F"/>
    <w:rsid w:val="00580071"/>
    <w:rsid w:val="00580C20"/>
    <w:rsid w:val="005818AC"/>
    <w:rsid w:val="00581FD8"/>
    <w:rsid w:val="00582418"/>
    <w:rsid w:val="00585A36"/>
    <w:rsid w:val="00585AE0"/>
    <w:rsid w:val="00586420"/>
    <w:rsid w:val="00586423"/>
    <w:rsid w:val="00586BB9"/>
    <w:rsid w:val="0059006E"/>
    <w:rsid w:val="00590A98"/>
    <w:rsid w:val="00591CB8"/>
    <w:rsid w:val="0059219C"/>
    <w:rsid w:val="00592D5F"/>
    <w:rsid w:val="00593159"/>
    <w:rsid w:val="00594176"/>
    <w:rsid w:val="00595F54"/>
    <w:rsid w:val="00596DE1"/>
    <w:rsid w:val="00596F1E"/>
    <w:rsid w:val="0059706A"/>
    <w:rsid w:val="005979AC"/>
    <w:rsid w:val="005A0097"/>
    <w:rsid w:val="005A0488"/>
    <w:rsid w:val="005A0F41"/>
    <w:rsid w:val="005A222F"/>
    <w:rsid w:val="005A4392"/>
    <w:rsid w:val="005A45BB"/>
    <w:rsid w:val="005A6AEE"/>
    <w:rsid w:val="005A6B6F"/>
    <w:rsid w:val="005A6E31"/>
    <w:rsid w:val="005B09B0"/>
    <w:rsid w:val="005B1844"/>
    <w:rsid w:val="005B20EB"/>
    <w:rsid w:val="005B4CFD"/>
    <w:rsid w:val="005B5B47"/>
    <w:rsid w:val="005B6786"/>
    <w:rsid w:val="005B72BC"/>
    <w:rsid w:val="005B771A"/>
    <w:rsid w:val="005B7BEB"/>
    <w:rsid w:val="005B7DD3"/>
    <w:rsid w:val="005C1EE7"/>
    <w:rsid w:val="005C22DF"/>
    <w:rsid w:val="005C2A9F"/>
    <w:rsid w:val="005C2F16"/>
    <w:rsid w:val="005C3136"/>
    <w:rsid w:val="005C3318"/>
    <w:rsid w:val="005C3B2F"/>
    <w:rsid w:val="005C4657"/>
    <w:rsid w:val="005C551B"/>
    <w:rsid w:val="005C59CB"/>
    <w:rsid w:val="005C7CF3"/>
    <w:rsid w:val="005C7DB6"/>
    <w:rsid w:val="005C7DFC"/>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F87"/>
    <w:rsid w:val="005E00E2"/>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971"/>
    <w:rsid w:val="005F6CEB"/>
    <w:rsid w:val="005F72BF"/>
    <w:rsid w:val="00600ABA"/>
    <w:rsid w:val="00600C17"/>
    <w:rsid w:val="006018A3"/>
    <w:rsid w:val="00601C7C"/>
    <w:rsid w:val="006021B6"/>
    <w:rsid w:val="00603407"/>
    <w:rsid w:val="0060371F"/>
    <w:rsid w:val="0060408F"/>
    <w:rsid w:val="00604B6B"/>
    <w:rsid w:val="00604BF5"/>
    <w:rsid w:val="00604E3F"/>
    <w:rsid w:val="00604EDC"/>
    <w:rsid w:val="00605A47"/>
    <w:rsid w:val="00605C70"/>
    <w:rsid w:val="00605D49"/>
    <w:rsid w:val="00605E62"/>
    <w:rsid w:val="006063FE"/>
    <w:rsid w:val="00606FCD"/>
    <w:rsid w:val="006079EF"/>
    <w:rsid w:val="00610B3E"/>
    <w:rsid w:val="00612E74"/>
    <w:rsid w:val="006135E8"/>
    <w:rsid w:val="00615B2D"/>
    <w:rsid w:val="0061630E"/>
    <w:rsid w:val="00616559"/>
    <w:rsid w:val="006169C6"/>
    <w:rsid w:val="00616BC8"/>
    <w:rsid w:val="006173DA"/>
    <w:rsid w:val="0062138D"/>
    <w:rsid w:val="00622C1A"/>
    <w:rsid w:val="00622F22"/>
    <w:rsid w:val="00623A37"/>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9C8"/>
    <w:rsid w:val="006413CD"/>
    <w:rsid w:val="006432EF"/>
    <w:rsid w:val="00643508"/>
    <w:rsid w:val="006446CB"/>
    <w:rsid w:val="00644FF9"/>
    <w:rsid w:val="006458E4"/>
    <w:rsid w:val="00647037"/>
    <w:rsid w:val="00647281"/>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17D6"/>
    <w:rsid w:val="00662001"/>
    <w:rsid w:val="0066393F"/>
    <w:rsid w:val="006640A8"/>
    <w:rsid w:val="00664670"/>
    <w:rsid w:val="00664971"/>
    <w:rsid w:val="00664C5A"/>
    <w:rsid w:val="00664C78"/>
    <w:rsid w:val="00665CC2"/>
    <w:rsid w:val="006664B5"/>
    <w:rsid w:val="00666502"/>
    <w:rsid w:val="00667D80"/>
    <w:rsid w:val="006707E4"/>
    <w:rsid w:val="00670A28"/>
    <w:rsid w:val="00670ED7"/>
    <w:rsid w:val="00670FA0"/>
    <w:rsid w:val="00671091"/>
    <w:rsid w:val="00671F9D"/>
    <w:rsid w:val="0067300C"/>
    <w:rsid w:val="0067313D"/>
    <w:rsid w:val="0067350C"/>
    <w:rsid w:val="006745E1"/>
    <w:rsid w:val="00674633"/>
    <w:rsid w:val="0067655B"/>
    <w:rsid w:val="00676A94"/>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3C69"/>
    <w:rsid w:val="006944EC"/>
    <w:rsid w:val="00695CA0"/>
    <w:rsid w:val="006967C1"/>
    <w:rsid w:val="00697862"/>
    <w:rsid w:val="006A0142"/>
    <w:rsid w:val="006A0A87"/>
    <w:rsid w:val="006A0AD6"/>
    <w:rsid w:val="006A0AEF"/>
    <w:rsid w:val="006A1AC7"/>
    <w:rsid w:val="006A2087"/>
    <w:rsid w:val="006A2185"/>
    <w:rsid w:val="006A33B6"/>
    <w:rsid w:val="006A3BF3"/>
    <w:rsid w:val="006A3D4A"/>
    <w:rsid w:val="006A5126"/>
    <w:rsid w:val="006A5FAF"/>
    <w:rsid w:val="006A6348"/>
    <w:rsid w:val="006A6510"/>
    <w:rsid w:val="006A65D0"/>
    <w:rsid w:val="006A66BE"/>
    <w:rsid w:val="006A67A0"/>
    <w:rsid w:val="006A783B"/>
    <w:rsid w:val="006A7CDB"/>
    <w:rsid w:val="006A7E23"/>
    <w:rsid w:val="006B0753"/>
    <w:rsid w:val="006B1030"/>
    <w:rsid w:val="006B111B"/>
    <w:rsid w:val="006B2008"/>
    <w:rsid w:val="006B22A4"/>
    <w:rsid w:val="006B231D"/>
    <w:rsid w:val="006B2AB4"/>
    <w:rsid w:val="006B3701"/>
    <w:rsid w:val="006B552A"/>
    <w:rsid w:val="006B5990"/>
    <w:rsid w:val="006B6219"/>
    <w:rsid w:val="006B6886"/>
    <w:rsid w:val="006B76D6"/>
    <w:rsid w:val="006C0D5B"/>
    <w:rsid w:val="006C11B9"/>
    <w:rsid w:val="006C2C9E"/>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52B"/>
    <w:rsid w:val="006E531A"/>
    <w:rsid w:val="006E655E"/>
    <w:rsid w:val="006E6625"/>
    <w:rsid w:val="006E68FD"/>
    <w:rsid w:val="006E6ED5"/>
    <w:rsid w:val="006E7365"/>
    <w:rsid w:val="006E7594"/>
    <w:rsid w:val="006E7991"/>
    <w:rsid w:val="006E7F25"/>
    <w:rsid w:val="006F2114"/>
    <w:rsid w:val="006F215C"/>
    <w:rsid w:val="006F2659"/>
    <w:rsid w:val="006F2D9A"/>
    <w:rsid w:val="006F407E"/>
    <w:rsid w:val="006F492F"/>
    <w:rsid w:val="006F56D8"/>
    <w:rsid w:val="006F591B"/>
    <w:rsid w:val="006F5EB8"/>
    <w:rsid w:val="006F680F"/>
    <w:rsid w:val="006F72C7"/>
    <w:rsid w:val="00701D0F"/>
    <w:rsid w:val="007024F1"/>
    <w:rsid w:val="00703017"/>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3F0"/>
    <w:rsid w:val="0071588B"/>
    <w:rsid w:val="00715D7B"/>
    <w:rsid w:val="0071711D"/>
    <w:rsid w:val="00717C14"/>
    <w:rsid w:val="00720D14"/>
    <w:rsid w:val="007230D0"/>
    <w:rsid w:val="00723AFB"/>
    <w:rsid w:val="0072498E"/>
    <w:rsid w:val="00725559"/>
    <w:rsid w:val="00726235"/>
    <w:rsid w:val="0072666F"/>
    <w:rsid w:val="007277D0"/>
    <w:rsid w:val="00727B2C"/>
    <w:rsid w:val="00730A9A"/>
    <w:rsid w:val="00733F1F"/>
    <w:rsid w:val="00734106"/>
    <w:rsid w:val="0073468F"/>
    <w:rsid w:val="00734C51"/>
    <w:rsid w:val="00734CAE"/>
    <w:rsid w:val="00735BA1"/>
    <w:rsid w:val="00736510"/>
    <w:rsid w:val="00737AD6"/>
    <w:rsid w:val="00740680"/>
    <w:rsid w:val="007412A1"/>
    <w:rsid w:val="00741C4D"/>
    <w:rsid w:val="00741DD5"/>
    <w:rsid w:val="00743A10"/>
    <w:rsid w:val="00744990"/>
    <w:rsid w:val="007449C0"/>
    <w:rsid w:val="007456E8"/>
    <w:rsid w:val="00745A1C"/>
    <w:rsid w:val="00746750"/>
    <w:rsid w:val="00747374"/>
    <w:rsid w:val="007476F7"/>
    <w:rsid w:val="00747798"/>
    <w:rsid w:val="007509F9"/>
    <w:rsid w:val="00752385"/>
    <w:rsid w:val="00752800"/>
    <w:rsid w:val="007531AE"/>
    <w:rsid w:val="0075377F"/>
    <w:rsid w:val="00753EC5"/>
    <w:rsid w:val="0075464D"/>
    <w:rsid w:val="00755127"/>
    <w:rsid w:val="00755530"/>
    <w:rsid w:val="007562A4"/>
    <w:rsid w:val="00756420"/>
    <w:rsid w:val="007600C8"/>
    <w:rsid w:val="0076076C"/>
    <w:rsid w:val="00760B59"/>
    <w:rsid w:val="00761CD7"/>
    <w:rsid w:val="0076318A"/>
    <w:rsid w:val="007633A4"/>
    <w:rsid w:val="0076358A"/>
    <w:rsid w:val="00764DF6"/>
    <w:rsid w:val="0076526F"/>
    <w:rsid w:val="007671E1"/>
    <w:rsid w:val="007676C7"/>
    <w:rsid w:val="0076779A"/>
    <w:rsid w:val="00770064"/>
    <w:rsid w:val="007704AE"/>
    <w:rsid w:val="00770C0E"/>
    <w:rsid w:val="00771626"/>
    <w:rsid w:val="00772F48"/>
    <w:rsid w:val="00772FB9"/>
    <w:rsid w:val="007740E0"/>
    <w:rsid w:val="00775133"/>
    <w:rsid w:val="00777166"/>
    <w:rsid w:val="00780274"/>
    <w:rsid w:val="00780B8C"/>
    <w:rsid w:val="00784427"/>
    <w:rsid w:val="00785118"/>
    <w:rsid w:val="00785F37"/>
    <w:rsid w:val="00786755"/>
    <w:rsid w:val="00786D70"/>
    <w:rsid w:val="007876A3"/>
    <w:rsid w:val="00787DB2"/>
    <w:rsid w:val="0079022A"/>
    <w:rsid w:val="00790B81"/>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09"/>
    <w:rsid w:val="007B4138"/>
    <w:rsid w:val="007B49C8"/>
    <w:rsid w:val="007B4F91"/>
    <w:rsid w:val="007B5B68"/>
    <w:rsid w:val="007B62E1"/>
    <w:rsid w:val="007B6488"/>
    <w:rsid w:val="007B6692"/>
    <w:rsid w:val="007B6AA8"/>
    <w:rsid w:val="007C28E7"/>
    <w:rsid w:val="007C2B60"/>
    <w:rsid w:val="007C31E8"/>
    <w:rsid w:val="007C369E"/>
    <w:rsid w:val="007C54C6"/>
    <w:rsid w:val="007C5A43"/>
    <w:rsid w:val="007D0645"/>
    <w:rsid w:val="007D0B33"/>
    <w:rsid w:val="007D1239"/>
    <w:rsid w:val="007D1260"/>
    <w:rsid w:val="007D1516"/>
    <w:rsid w:val="007D363D"/>
    <w:rsid w:val="007D44AA"/>
    <w:rsid w:val="007D47DB"/>
    <w:rsid w:val="007D53C5"/>
    <w:rsid w:val="007D58E7"/>
    <w:rsid w:val="007D5FA5"/>
    <w:rsid w:val="007D73E1"/>
    <w:rsid w:val="007E1BAB"/>
    <w:rsid w:val="007E2147"/>
    <w:rsid w:val="007E231B"/>
    <w:rsid w:val="007E2368"/>
    <w:rsid w:val="007E2E52"/>
    <w:rsid w:val="007E3300"/>
    <w:rsid w:val="007E3838"/>
    <w:rsid w:val="007E460E"/>
    <w:rsid w:val="007E4E36"/>
    <w:rsid w:val="007E5C41"/>
    <w:rsid w:val="007E65A2"/>
    <w:rsid w:val="007E6748"/>
    <w:rsid w:val="007E7339"/>
    <w:rsid w:val="007E79B9"/>
    <w:rsid w:val="007F0688"/>
    <w:rsid w:val="007F1365"/>
    <w:rsid w:val="007F1BDD"/>
    <w:rsid w:val="007F251F"/>
    <w:rsid w:val="007F27D5"/>
    <w:rsid w:val="007F28F2"/>
    <w:rsid w:val="007F2D1F"/>
    <w:rsid w:val="007F30B5"/>
    <w:rsid w:val="007F34A7"/>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327"/>
    <w:rsid w:val="0081156A"/>
    <w:rsid w:val="00811CB5"/>
    <w:rsid w:val="008122D4"/>
    <w:rsid w:val="0081303E"/>
    <w:rsid w:val="00813B58"/>
    <w:rsid w:val="0081494D"/>
    <w:rsid w:val="00814A1C"/>
    <w:rsid w:val="00815128"/>
    <w:rsid w:val="0081593C"/>
    <w:rsid w:val="00815D2B"/>
    <w:rsid w:val="00816585"/>
    <w:rsid w:val="008209E1"/>
    <w:rsid w:val="00821DD8"/>
    <w:rsid w:val="00822FEA"/>
    <w:rsid w:val="00823B06"/>
    <w:rsid w:val="00823EC8"/>
    <w:rsid w:val="0082413F"/>
    <w:rsid w:val="008252AF"/>
    <w:rsid w:val="0082539A"/>
    <w:rsid w:val="00827ABB"/>
    <w:rsid w:val="008311F7"/>
    <w:rsid w:val="00831A5B"/>
    <w:rsid w:val="00833552"/>
    <w:rsid w:val="00834B7C"/>
    <w:rsid w:val="00835ED2"/>
    <w:rsid w:val="00836C59"/>
    <w:rsid w:val="00837341"/>
    <w:rsid w:val="00841B69"/>
    <w:rsid w:val="00842049"/>
    <w:rsid w:val="008421EB"/>
    <w:rsid w:val="00842C8C"/>
    <w:rsid w:val="00842E60"/>
    <w:rsid w:val="00843B55"/>
    <w:rsid w:val="00843C42"/>
    <w:rsid w:val="00844144"/>
    <w:rsid w:val="008450E9"/>
    <w:rsid w:val="008461AA"/>
    <w:rsid w:val="008471F4"/>
    <w:rsid w:val="0084753B"/>
    <w:rsid w:val="00847577"/>
    <w:rsid w:val="00847EDF"/>
    <w:rsid w:val="008504AD"/>
    <w:rsid w:val="00850981"/>
    <w:rsid w:val="008513CE"/>
    <w:rsid w:val="00852A4A"/>
    <w:rsid w:val="00852E72"/>
    <w:rsid w:val="00853B36"/>
    <w:rsid w:val="00853C6D"/>
    <w:rsid w:val="008548AF"/>
    <w:rsid w:val="00854CCB"/>
    <w:rsid w:val="00856834"/>
    <w:rsid w:val="00856A6D"/>
    <w:rsid w:val="008570EA"/>
    <w:rsid w:val="008605C4"/>
    <w:rsid w:val="00860A80"/>
    <w:rsid w:val="00863401"/>
    <w:rsid w:val="0086368B"/>
    <w:rsid w:val="008657D2"/>
    <w:rsid w:val="00866055"/>
    <w:rsid w:val="0086780E"/>
    <w:rsid w:val="00872EDB"/>
    <w:rsid w:val="00873FB1"/>
    <w:rsid w:val="0088147C"/>
    <w:rsid w:val="00881D32"/>
    <w:rsid w:val="00882614"/>
    <w:rsid w:val="008831B4"/>
    <w:rsid w:val="00883EDC"/>
    <w:rsid w:val="00884327"/>
    <w:rsid w:val="00885A0B"/>
    <w:rsid w:val="00887C13"/>
    <w:rsid w:val="00887F56"/>
    <w:rsid w:val="00890083"/>
    <w:rsid w:val="00890CB7"/>
    <w:rsid w:val="0089192A"/>
    <w:rsid w:val="008920DC"/>
    <w:rsid w:val="00893232"/>
    <w:rsid w:val="00894558"/>
    <w:rsid w:val="008945C4"/>
    <w:rsid w:val="00894C8F"/>
    <w:rsid w:val="0089537A"/>
    <w:rsid w:val="00895451"/>
    <w:rsid w:val="00895C95"/>
    <w:rsid w:val="00896BF8"/>
    <w:rsid w:val="00896E0F"/>
    <w:rsid w:val="008A1098"/>
    <w:rsid w:val="008A1DDA"/>
    <w:rsid w:val="008A2D31"/>
    <w:rsid w:val="008A2E1E"/>
    <w:rsid w:val="008A34F8"/>
    <w:rsid w:val="008A5139"/>
    <w:rsid w:val="008A527B"/>
    <w:rsid w:val="008A55DA"/>
    <w:rsid w:val="008A5852"/>
    <w:rsid w:val="008A6779"/>
    <w:rsid w:val="008A738C"/>
    <w:rsid w:val="008A776D"/>
    <w:rsid w:val="008A77A9"/>
    <w:rsid w:val="008B0B76"/>
    <w:rsid w:val="008B26C4"/>
    <w:rsid w:val="008B27CF"/>
    <w:rsid w:val="008B2C12"/>
    <w:rsid w:val="008B38A0"/>
    <w:rsid w:val="008B525B"/>
    <w:rsid w:val="008B75A5"/>
    <w:rsid w:val="008B7694"/>
    <w:rsid w:val="008C0239"/>
    <w:rsid w:val="008C05CE"/>
    <w:rsid w:val="008C15BC"/>
    <w:rsid w:val="008C1AE3"/>
    <w:rsid w:val="008C230A"/>
    <w:rsid w:val="008C2436"/>
    <w:rsid w:val="008C25D9"/>
    <w:rsid w:val="008C291B"/>
    <w:rsid w:val="008C2D99"/>
    <w:rsid w:val="008C3AD4"/>
    <w:rsid w:val="008C64DA"/>
    <w:rsid w:val="008C7BE8"/>
    <w:rsid w:val="008C7E74"/>
    <w:rsid w:val="008D10C3"/>
    <w:rsid w:val="008D1116"/>
    <w:rsid w:val="008D4468"/>
    <w:rsid w:val="008D4DF9"/>
    <w:rsid w:val="008D5135"/>
    <w:rsid w:val="008D581E"/>
    <w:rsid w:val="008E0650"/>
    <w:rsid w:val="008E0659"/>
    <w:rsid w:val="008E0BE4"/>
    <w:rsid w:val="008E149A"/>
    <w:rsid w:val="008E2453"/>
    <w:rsid w:val="008E3034"/>
    <w:rsid w:val="008E4E29"/>
    <w:rsid w:val="008E5C0C"/>
    <w:rsid w:val="008E656D"/>
    <w:rsid w:val="008E769A"/>
    <w:rsid w:val="008E7A3B"/>
    <w:rsid w:val="008F0A4A"/>
    <w:rsid w:val="008F15EE"/>
    <w:rsid w:val="008F1724"/>
    <w:rsid w:val="008F1E81"/>
    <w:rsid w:val="008F21A7"/>
    <w:rsid w:val="008F2C1E"/>
    <w:rsid w:val="008F33A5"/>
    <w:rsid w:val="008F36CE"/>
    <w:rsid w:val="008F3E14"/>
    <w:rsid w:val="008F4087"/>
    <w:rsid w:val="008F5351"/>
    <w:rsid w:val="008F6080"/>
    <w:rsid w:val="008F60E0"/>
    <w:rsid w:val="0090028D"/>
    <w:rsid w:val="00901088"/>
    <w:rsid w:val="00901A95"/>
    <w:rsid w:val="00902F0A"/>
    <w:rsid w:val="00903BD0"/>
    <w:rsid w:val="00903FDA"/>
    <w:rsid w:val="0090590C"/>
    <w:rsid w:val="00905AAE"/>
    <w:rsid w:val="009063C6"/>
    <w:rsid w:val="00906A12"/>
    <w:rsid w:val="00906D9A"/>
    <w:rsid w:val="00907532"/>
    <w:rsid w:val="00912BD5"/>
    <w:rsid w:val="00913D77"/>
    <w:rsid w:val="00914A1E"/>
    <w:rsid w:val="00915A70"/>
    <w:rsid w:val="009201D8"/>
    <w:rsid w:val="00921153"/>
    <w:rsid w:val="009215DC"/>
    <w:rsid w:val="00921EDC"/>
    <w:rsid w:val="00922579"/>
    <w:rsid w:val="0092432A"/>
    <w:rsid w:val="00924D5E"/>
    <w:rsid w:val="00925B85"/>
    <w:rsid w:val="00926369"/>
    <w:rsid w:val="0092644C"/>
    <w:rsid w:val="00926FC8"/>
    <w:rsid w:val="00927BFA"/>
    <w:rsid w:val="00930070"/>
    <w:rsid w:val="009302EC"/>
    <w:rsid w:val="0093036E"/>
    <w:rsid w:val="00932FD5"/>
    <w:rsid w:val="00933E0E"/>
    <w:rsid w:val="009341D3"/>
    <w:rsid w:val="00934A27"/>
    <w:rsid w:val="00935B30"/>
    <w:rsid w:val="009361E4"/>
    <w:rsid w:val="00936371"/>
    <w:rsid w:val="00936AC9"/>
    <w:rsid w:val="00937021"/>
    <w:rsid w:val="0093745D"/>
    <w:rsid w:val="0094064C"/>
    <w:rsid w:val="009421FD"/>
    <w:rsid w:val="00943662"/>
    <w:rsid w:val="00943A26"/>
    <w:rsid w:val="00950D6A"/>
    <w:rsid w:val="009520A0"/>
    <w:rsid w:val="00952EB0"/>
    <w:rsid w:val="00953385"/>
    <w:rsid w:val="009533E4"/>
    <w:rsid w:val="0095414F"/>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EEC"/>
    <w:rsid w:val="00966F62"/>
    <w:rsid w:val="0096759D"/>
    <w:rsid w:val="00970673"/>
    <w:rsid w:val="00971BA1"/>
    <w:rsid w:val="00971E9B"/>
    <w:rsid w:val="00972DC5"/>
    <w:rsid w:val="00973D1B"/>
    <w:rsid w:val="009742D3"/>
    <w:rsid w:val="0097531D"/>
    <w:rsid w:val="009756B7"/>
    <w:rsid w:val="009756FA"/>
    <w:rsid w:val="0097674F"/>
    <w:rsid w:val="00976F14"/>
    <w:rsid w:val="00977721"/>
    <w:rsid w:val="00977729"/>
    <w:rsid w:val="009800BB"/>
    <w:rsid w:val="0098090C"/>
    <w:rsid w:val="009810DD"/>
    <w:rsid w:val="00981F2E"/>
    <w:rsid w:val="009843AB"/>
    <w:rsid w:val="00986C32"/>
    <w:rsid w:val="0098706E"/>
    <w:rsid w:val="00990000"/>
    <w:rsid w:val="00990965"/>
    <w:rsid w:val="00990BFA"/>
    <w:rsid w:val="00991109"/>
    <w:rsid w:val="00991459"/>
    <w:rsid w:val="00991471"/>
    <w:rsid w:val="00992B7B"/>
    <w:rsid w:val="0099311B"/>
    <w:rsid w:val="009936F6"/>
    <w:rsid w:val="0099588B"/>
    <w:rsid w:val="009965DF"/>
    <w:rsid w:val="009969E7"/>
    <w:rsid w:val="00997240"/>
    <w:rsid w:val="009A0268"/>
    <w:rsid w:val="009A03E1"/>
    <w:rsid w:val="009A0AFB"/>
    <w:rsid w:val="009A0CB1"/>
    <w:rsid w:val="009A0EB3"/>
    <w:rsid w:val="009A150C"/>
    <w:rsid w:val="009A18B2"/>
    <w:rsid w:val="009A1D7C"/>
    <w:rsid w:val="009A20BF"/>
    <w:rsid w:val="009A2626"/>
    <w:rsid w:val="009A3C17"/>
    <w:rsid w:val="009A3ED2"/>
    <w:rsid w:val="009A4482"/>
    <w:rsid w:val="009A5EDE"/>
    <w:rsid w:val="009A662B"/>
    <w:rsid w:val="009A69D8"/>
    <w:rsid w:val="009B0F42"/>
    <w:rsid w:val="009B10F6"/>
    <w:rsid w:val="009B1763"/>
    <w:rsid w:val="009B25CC"/>
    <w:rsid w:val="009B52C2"/>
    <w:rsid w:val="009B65B7"/>
    <w:rsid w:val="009C152C"/>
    <w:rsid w:val="009C1946"/>
    <w:rsid w:val="009C1DC6"/>
    <w:rsid w:val="009C2684"/>
    <w:rsid w:val="009C27F7"/>
    <w:rsid w:val="009C2A36"/>
    <w:rsid w:val="009C2F13"/>
    <w:rsid w:val="009C3568"/>
    <w:rsid w:val="009C5679"/>
    <w:rsid w:val="009C5AE2"/>
    <w:rsid w:val="009C6702"/>
    <w:rsid w:val="009C7577"/>
    <w:rsid w:val="009C7B57"/>
    <w:rsid w:val="009D004E"/>
    <w:rsid w:val="009D067F"/>
    <w:rsid w:val="009D12AC"/>
    <w:rsid w:val="009D156F"/>
    <w:rsid w:val="009D15E2"/>
    <w:rsid w:val="009D205F"/>
    <w:rsid w:val="009D34AE"/>
    <w:rsid w:val="009D36ED"/>
    <w:rsid w:val="009D5870"/>
    <w:rsid w:val="009D5E9B"/>
    <w:rsid w:val="009D6018"/>
    <w:rsid w:val="009D71BF"/>
    <w:rsid w:val="009D73F4"/>
    <w:rsid w:val="009D79D6"/>
    <w:rsid w:val="009E008E"/>
    <w:rsid w:val="009E0D2C"/>
    <w:rsid w:val="009E16AE"/>
    <w:rsid w:val="009E1C13"/>
    <w:rsid w:val="009E28AF"/>
    <w:rsid w:val="009E3213"/>
    <w:rsid w:val="009E421A"/>
    <w:rsid w:val="009E438D"/>
    <w:rsid w:val="009E5C18"/>
    <w:rsid w:val="009E5F64"/>
    <w:rsid w:val="009E6148"/>
    <w:rsid w:val="009E63C0"/>
    <w:rsid w:val="009F0665"/>
    <w:rsid w:val="009F5920"/>
    <w:rsid w:val="009F7717"/>
    <w:rsid w:val="00A0017A"/>
    <w:rsid w:val="00A006A5"/>
    <w:rsid w:val="00A006B0"/>
    <w:rsid w:val="00A01899"/>
    <w:rsid w:val="00A01A2C"/>
    <w:rsid w:val="00A02755"/>
    <w:rsid w:val="00A037B7"/>
    <w:rsid w:val="00A03A36"/>
    <w:rsid w:val="00A03D34"/>
    <w:rsid w:val="00A05625"/>
    <w:rsid w:val="00A05B31"/>
    <w:rsid w:val="00A079C1"/>
    <w:rsid w:val="00A10220"/>
    <w:rsid w:val="00A12287"/>
    <w:rsid w:val="00A12870"/>
    <w:rsid w:val="00A12B54"/>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2174"/>
    <w:rsid w:val="00A326B7"/>
    <w:rsid w:val="00A32801"/>
    <w:rsid w:val="00A329F1"/>
    <w:rsid w:val="00A33642"/>
    <w:rsid w:val="00A3574F"/>
    <w:rsid w:val="00A35BEB"/>
    <w:rsid w:val="00A36582"/>
    <w:rsid w:val="00A40799"/>
    <w:rsid w:val="00A40B8E"/>
    <w:rsid w:val="00A40E43"/>
    <w:rsid w:val="00A415E9"/>
    <w:rsid w:val="00A416B8"/>
    <w:rsid w:val="00A43BDB"/>
    <w:rsid w:val="00A44057"/>
    <w:rsid w:val="00A44BA9"/>
    <w:rsid w:val="00A4563A"/>
    <w:rsid w:val="00A45CF3"/>
    <w:rsid w:val="00A472F2"/>
    <w:rsid w:val="00A47411"/>
    <w:rsid w:val="00A47E9C"/>
    <w:rsid w:val="00A50378"/>
    <w:rsid w:val="00A50B73"/>
    <w:rsid w:val="00A50F14"/>
    <w:rsid w:val="00A51927"/>
    <w:rsid w:val="00A51CC3"/>
    <w:rsid w:val="00A5224C"/>
    <w:rsid w:val="00A5254E"/>
    <w:rsid w:val="00A529B9"/>
    <w:rsid w:val="00A54354"/>
    <w:rsid w:val="00A54D45"/>
    <w:rsid w:val="00A54EF4"/>
    <w:rsid w:val="00A5501D"/>
    <w:rsid w:val="00A55059"/>
    <w:rsid w:val="00A55275"/>
    <w:rsid w:val="00A55A1F"/>
    <w:rsid w:val="00A5606F"/>
    <w:rsid w:val="00A563F4"/>
    <w:rsid w:val="00A56B0E"/>
    <w:rsid w:val="00A60449"/>
    <w:rsid w:val="00A6185A"/>
    <w:rsid w:val="00A62D42"/>
    <w:rsid w:val="00A62F7F"/>
    <w:rsid w:val="00A63B66"/>
    <w:rsid w:val="00A63EF6"/>
    <w:rsid w:val="00A643BF"/>
    <w:rsid w:val="00A645FF"/>
    <w:rsid w:val="00A66053"/>
    <w:rsid w:val="00A669E6"/>
    <w:rsid w:val="00A67054"/>
    <w:rsid w:val="00A67CA2"/>
    <w:rsid w:val="00A67CF8"/>
    <w:rsid w:val="00A712D1"/>
    <w:rsid w:val="00A71AAA"/>
    <w:rsid w:val="00A72FB0"/>
    <w:rsid w:val="00A7453F"/>
    <w:rsid w:val="00A74E1A"/>
    <w:rsid w:val="00A752B2"/>
    <w:rsid w:val="00A75869"/>
    <w:rsid w:val="00A76A99"/>
    <w:rsid w:val="00A76F02"/>
    <w:rsid w:val="00A77651"/>
    <w:rsid w:val="00A80AB9"/>
    <w:rsid w:val="00A816CD"/>
    <w:rsid w:val="00A846F4"/>
    <w:rsid w:val="00A847C9"/>
    <w:rsid w:val="00A85A12"/>
    <w:rsid w:val="00A85B83"/>
    <w:rsid w:val="00A86A5A"/>
    <w:rsid w:val="00A86DC6"/>
    <w:rsid w:val="00A87579"/>
    <w:rsid w:val="00A90B36"/>
    <w:rsid w:val="00A91598"/>
    <w:rsid w:val="00A916B1"/>
    <w:rsid w:val="00A944AE"/>
    <w:rsid w:val="00A946C0"/>
    <w:rsid w:val="00A94C1C"/>
    <w:rsid w:val="00A955C8"/>
    <w:rsid w:val="00A96390"/>
    <w:rsid w:val="00A978DB"/>
    <w:rsid w:val="00A97B28"/>
    <w:rsid w:val="00AA405D"/>
    <w:rsid w:val="00AA4914"/>
    <w:rsid w:val="00AA49B6"/>
    <w:rsid w:val="00AA5833"/>
    <w:rsid w:val="00AA64C2"/>
    <w:rsid w:val="00AA6E04"/>
    <w:rsid w:val="00AA71AC"/>
    <w:rsid w:val="00AA73E7"/>
    <w:rsid w:val="00AB02F3"/>
    <w:rsid w:val="00AB16F2"/>
    <w:rsid w:val="00AB1BEF"/>
    <w:rsid w:val="00AB1EAF"/>
    <w:rsid w:val="00AB3107"/>
    <w:rsid w:val="00AB48CB"/>
    <w:rsid w:val="00AB4978"/>
    <w:rsid w:val="00AB4D7A"/>
    <w:rsid w:val="00AB5352"/>
    <w:rsid w:val="00AB7001"/>
    <w:rsid w:val="00AB7254"/>
    <w:rsid w:val="00AB733F"/>
    <w:rsid w:val="00AB7D87"/>
    <w:rsid w:val="00AC0449"/>
    <w:rsid w:val="00AC0A7D"/>
    <w:rsid w:val="00AC1593"/>
    <w:rsid w:val="00AC3354"/>
    <w:rsid w:val="00AC5270"/>
    <w:rsid w:val="00AC5C5E"/>
    <w:rsid w:val="00AD074A"/>
    <w:rsid w:val="00AD1111"/>
    <w:rsid w:val="00AD1890"/>
    <w:rsid w:val="00AD235B"/>
    <w:rsid w:val="00AD2A1D"/>
    <w:rsid w:val="00AD30F0"/>
    <w:rsid w:val="00AD3DF4"/>
    <w:rsid w:val="00AD467E"/>
    <w:rsid w:val="00AD4FB9"/>
    <w:rsid w:val="00AD5F0B"/>
    <w:rsid w:val="00AD6F1A"/>
    <w:rsid w:val="00AD7998"/>
    <w:rsid w:val="00AE0FE5"/>
    <w:rsid w:val="00AE13B1"/>
    <w:rsid w:val="00AE26AE"/>
    <w:rsid w:val="00AE3ABB"/>
    <w:rsid w:val="00AE3EB9"/>
    <w:rsid w:val="00AE443F"/>
    <w:rsid w:val="00AE4EB7"/>
    <w:rsid w:val="00AE560C"/>
    <w:rsid w:val="00AE586A"/>
    <w:rsid w:val="00AE5C6A"/>
    <w:rsid w:val="00AF0CD5"/>
    <w:rsid w:val="00AF162C"/>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3A74"/>
    <w:rsid w:val="00B0450B"/>
    <w:rsid w:val="00B0630F"/>
    <w:rsid w:val="00B0634D"/>
    <w:rsid w:val="00B066A5"/>
    <w:rsid w:val="00B07203"/>
    <w:rsid w:val="00B07FD1"/>
    <w:rsid w:val="00B100AF"/>
    <w:rsid w:val="00B100CE"/>
    <w:rsid w:val="00B101C5"/>
    <w:rsid w:val="00B10F8A"/>
    <w:rsid w:val="00B11326"/>
    <w:rsid w:val="00B124E1"/>
    <w:rsid w:val="00B12D09"/>
    <w:rsid w:val="00B1358A"/>
    <w:rsid w:val="00B13626"/>
    <w:rsid w:val="00B141C1"/>
    <w:rsid w:val="00B146FE"/>
    <w:rsid w:val="00B15A88"/>
    <w:rsid w:val="00B15DB4"/>
    <w:rsid w:val="00B168EF"/>
    <w:rsid w:val="00B16C82"/>
    <w:rsid w:val="00B17829"/>
    <w:rsid w:val="00B17856"/>
    <w:rsid w:val="00B20751"/>
    <w:rsid w:val="00B20E2D"/>
    <w:rsid w:val="00B21F17"/>
    <w:rsid w:val="00B2281F"/>
    <w:rsid w:val="00B2351C"/>
    <w:rsid w:val="00B246C4"/>
    <w:rsid w:val="00B24907"/>
    <w:rsid w:val="00B24C38"/>
    <w:rsid w:val="00B2523C"/>
    <w:rsid w:val="00B259CF"/>
    <w:rsid w:val="00B260CD"/>
    <w:rsid w:val="00B26DA9"/>
    <w:rsid w:val="00B273FA"/>
    <w:rsid w:val="00B27F25"/>
    <w:rsid w:val="00B30FBC"/>
    <w:rsid w:val="00B310FA"/>
    <w:rsid w:val="00B31705"/>
    <w:rsid w:val="00B31889"/>
    <w:rsid w:val="00B318C3"/>
    <w:rsid w:val="00B31E24"/>
    <w:rsid w:val="00B333B4"/>
    <w:rsid w:val="00B33B6E"/>
    <w:rsid w:val="00B3418B"/>
    <w:rsid w:val="00B34ECE"/>
    <w:rsid w:val="00B34F87"/>
    <w:rsid w:val="00B34FBC"/>
    <w:rsid w:val="00B35017"/>
    <w:rsid w:val="00B3569C"/>
    <w:rsid w:val="00B3642D"/>
    <w:rsid w:val="00B365B6"/>
    <w:rsid w:val="00B37772"/>
    <w:rsid w:val="00B406C6"/>
    <w:rsid w:val="00B40AEA"/>
    <w:rsid w:val="00B41256"/>
    <w:rsid w:val="00B421E1"/>
    <w:rsid w:val="00B42676"/>
    <w:rsid w:val="00B4277E"/>
    <w:rsid w:val="00B43362"/>
    <w:rsid w:val="00B43699"/>
    <w:rsid w:val="00B4378A"/>
    <w:rsid w:val="00B4426A"/>
    <w:rsid w:val="00B44B76"/>
    <w:rsid w:val="00B452EE"/>
    <w:rsid w:val="00B45A91"/>
    <w:rsid w:val="00B471A0"/>
    <w:rsid w:val="00B474CE"/>
    <w:rsid w:val="00B47C25"/>
    <w:rsid w:val="00B47E81"/>
    <w:rsid w:val="00B50B3C"/>
    <w:rsid w:val="00B515BB"/>
    <w:rsid w:val="00B51FD6"/>
    <w:rsid w:val="00B52F9E"/>
    <w:rsid w:val="00B5321B"/>
    <w:rsid w:val="00B53FE5"/>
    <w:rsid w:val="00B546ED"/>
    <w:rsid w:val="00B549AB"/>
    <w:rsid w:val="00B56CCE"/>
    <w:rsid w:val="00B57570"/>
    <w:rsid w:val="00B602CD"/>
    <w:rsid w:val="00B61780"/>
    <w:rsid w:val="00B620CD"/>
    <w:rsid w:val="00B62278"/>
    <w:rsid w:val="00B6472D"/>
    <w:rsid w:val="00B64FE5"/>
    <w:rsid w:val="00B6507C"/>
    <w:rsid w:val="00B667E9"/>
    <w:rsid w:val="00B66AB3"/>
    <w:rsid w:val="00B66AFA"/>
    <w:rsid w:val="00B67347"/>
    <w:rsid w:val="00B67B45"/>
    <w:rsid w:val="00B700C4"/>
    <w:rsid w:val="00B70518"/>
    <w:rsid w:val="00B70973"/>
    <w:rsid w:val="00B70D9B"/>
    <w:rsid w:val="00B71C65"/>
    <w:rsid w:val="00B71D25"/>
    <w:rsid w:val="00B7224A"/>
    <w:rsid w:val="00B72657"/>
    <w:rsid w:val="00B72DF5"/>
    <w:rsid w:val="00B73120"/>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EBA"/>
    <w:rsid w:val="00B8517E"/>
    <w:rsid w:val="00B851BC"/>
    <w:rsid w:val="00B85C66"/>
    <w:rsid w:val="00B8666D"/>
    <w:rsid w:val="00B8667F"/>
    <w:rsid w:val="00B867B8"/>
    <w:rsid w:val="00B870A8"/>
    <w:rsid w:val="00B90334"/>
    <w:rsid w:val="00B903ED"/>
    <w:rsid w:val="00B914F5"/>
    <w:rsid w:val="00B91582"/>
    <w:rsid w:val="00B9162A"/>
    <w:rsid w:val="00B9164F"/>
    <w:rsid w:val="00B92421"/>
    <w:rsid w:val="00B92D50"/>
    <w:rsid w:val="00B92DEE"/>
    <w:rsid w:val="00B9304E"/>
    <w:rsid w:val="00B937AE"/>
    <w:rsid w:val="00B942EA"/>
    <w:rsid w:val="00B94442"/>
    <w:rsid w:val="00B947F3"/>
    <w:rsid w:val="00B9549A"/>
    <w:rsid w:val="00B959A0"/>
    <w:rsid w:val="00B95AB0"/>
    <w:rsid w:val="00B966C3"/>
    <w:rsid w:val="00BA1117"/>
    <w:rsid w:val="00BA15AA"/>
    <w:rsid w:val="00BA1794"/>
    <w:rsid w:val="00BA1BAD"/>
    <w:rsid w:val="00BA1CD0"/>
    <w:rsid w:val="00BA2B81"/>
    <w:rsid w:val="00BA2BF6"/>
    <w:rsid w:val="00BA35DB"/>
    <w:rsid w:val="00BA494F"/>
    <w:rsid w:val="00BA60DF"/>
    <w:rsid w:val="00BA78D2"/>
    <w:rsid w:val="00BB0E56"/>
    <w:rsid w:val="00BB1174"/>
    <w:rsid w:val="00BB11FE"/>
    <w:rsid w:val="00BB14EC"/>
    <w:rsid w:val="00BB23B9"/>
    <w:rsid w:val="00BB24EA"/>
    <w:rsid w:val="00BB3ACC"/>
    <w:rsid w:val="00BB3FFC"/>
    <w:rsid w:val="00BB4237"/>
    <w:rsid w:val="00BB450F"/>
    <w:rsid w:val="00BB465E"/>
    <w:rsid w:val="00BB5762"/>
    <w:rsid w:val="00BB66C7"/>
    <w:rsid w:val="00BB6D3D"/>
    <w:rsid w:val="00BB72C9"/>
    <w:rsid w:val="00BB7FB8"/>
    <w:rsid w:val="00BC049E"/>
    <w:rsid w:val="00BC0F12"/>
    <w:rsid w:val="00BC29CD"/>
    <w:rsid w:val="00BC32D8"/>
    <w:rsid w:val="00BC423E"/>
    <w:rsid w:val="00BC479B"/>
    <w:rsid w:val="00BC48AC"/>
    <w:rsid w:val="00BC4A20"/>
    <w:rsid w:val="00BC534B"/>
    <w:rsid w:val="00BC5614"/>
    <w:rsid w:val="00BC722B"/>
    <w:rsid w:val="00BC76A1"/>
    <w:rsid w:val="00BD0FBE"/>
    <w:rsid w:val="00BD349E"/>
    <w:rsid w:val="00BD3704"/>
    <w:rsid w:val="00BD416F"/>
    <w:rsid w:val="00BE0AE0"/>
    <w:rsid w:val="00BE15FB"/>
    <w:rsid w:val="00BE17E2"/>
    <w:rsid w:val="00BE237C"/>
    <w:rsid w:val="00BE2DD9"/>
    <w:rsid w:val="00BE2E57"/>
    <w:rsid w:val="00BE3966"/>
    <w:rsid w:val="00BE3E41"/>
    <w:rsid w:val="00BE518E"/>
    <w:rsid w:val="00BE6A2F"/>
    <w:rsid w:val="00BE723B"/>
    <w:rsid w:val="00BE76A7"/>
    <w:rsid w:val="00BF0324"/>
    <w:rsid w:val="00BF1AEC"/>
    <w:rsid w:val="00BF1B8C"/>
    <w:rsid w:val="00BF366D"/>
    <w:rsid w:val="00BF4DB4"/>
    <w:rsid w:val="00BF535E"/>
    <w:rsid w:val="00C002FA"/>
    <w:rsid w:val="00C01AAC"/>
    <w:rsid w:val="00C02B24"/>
    <w:rsid w:val="00C02F54"/>
    <w:rsid w:val="00C03642"/>
    <w:rsid w:val="00C04491"/>
    <w:rsid w:val="00C04512"/>
    <w:rsid w:val="00C0486F"/>
    <w:rsid w:val="00C04AF6"/>
    <w:rsid w:val="00C04D4A"/>
    <w:rsid w:val="00C04FAD"/>
    <w:rsid w:val="00C05480"/>
    <w:rsid w:val="00C06917"/>
    <w:rsid w:val="00C06FF7"/>
    <w:rsid w:val="00C07C03"/>
    <w:rsid w:val="00C07EAF"/>
    <w:rsid w:val="00C10E4E"/>
    <w:rsid w:val="00C1139D"/>
    <w:rsid w:val="00C1161B"/>
    <w:rsid w:val="00C12399"/>
    <w:rsid w:val="00C126B8"/>
    <w:rsid w:val="00C145A4"/>
    <w:rsid w:val="00C154EB"/>
    <w:rsid w:val="00C15B6D"/>
    <w:rsid w:val="00C15CCA"/>
    <w:rsid w:val="00C17A59"/>
    <w:rsid w:val="00C17AFB"/>
    <w:rsid w:val="00C17BDD"/>
    <w:rsid w:val="00C20288"/>
    <w:rsid w:val="00C2041F"/>
    <w:rsid w:val="00C2059A"/>
    <w:rsid w:val="00C20C0B"/>
    <w:rsid w:val="00C20CDF"/>
    <w:rsid w:val="00C2180C"/>
    <w:rsid w:val="00C21A4C"/>
    <w:rsid w:val="00C21C75"/>
    <w:rsid w:val="00C239E5"/>
    <w:rsid w:val="00C23B62"/>
    <w:rsid w:val="00C240CD"/>
    <w:rsid w:val="00C26302"/>
    <w:rsid w:val="00C26474"/>
    <w:rsid w:val="00C277B1"/>
    <w:rsid w:val="00C308E5"/>
    <w:rsid w:val="00C3242E"/>
    <w:rsid w:val="00C33B5F"/>
    <w:rsid w:val="00C3554D"/>
    <w:rsid w:val="00C35E7A"/>
    <w:rsid w:val="00C362B9"/>
    <w:rsid w:val="00C37B5C"/>
    <w:rsid w:val="00C37F90"/>
    <w:rsid w:val="00C401FA"/>
    <w:rsid w:val="00C40CF9"/>
    <w:rsid w:val="00C417F3"/>
    <w:rsid w:val="00C41D5A"/>
    <w:rsid w:val="00C42F49"/>
    <w:rsid w:val="00C43045"/>
    <w:rsid w:val="00C43111"/>
    <w:rsid w:val="00C43CAF"/>
    <w:rsid w:val="00C44275"/>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E17"/>
    <w:rsid w:val="00C553B8"/>
    <w:rsid w:val="00C55D9D"/>
    <w:rsid w:val="00C5746E"/>
    <w:rsid w:val="00C57C42"/>
    <w:rsid w:val="00C60956"/>
    <w:rsid w:val="00C60CC4"/>
    <w:rsid w:val="00C619DC"/>
    <w:rsid w:val="00C61BEA"/>
    <w:rsid w:val="00C61CC8"/>
    <w:rsid w:val="00C61EC0"/>
    <w:rsid w:val="00C6388A"/>
    <w:rsid w:val="00C64AE4"/>
    <w:rsid w:val="00C64C08"/>
    <w:rsid w:val="00C64F60"/>
    <w:rsid w:val="00C6518B"/>
    <w:rsid w:val="00C65C15"/>
    <w:rsid w:val="00C66919"/>
    <w:rsid w:val="00C6697D"/>
    <w:rsid w:val="00C669A0"/>
    <w:rsid w:val="00C70422"/>
    <w:rsid w:val="00C70A65"/>
    <w:rsid w:val="00C710AE"/>
    <w:rsid w:val="00C717CF"/>
    <w:rsid w:val="00C7268C"/>
    <w:rsid w:val="00C72C78"/>
    <w:rsid w:val="00C73591"/>
    <w:rsid w:val="00C7370A"/>
    <w:rsid w:val="00C73E9E"/>
    <w:rsid w:val="00C758CC"/>
    <w:rsid w:val="00C763C0"/>
    <w:rsid w:val="00C76755"/>
    <w:rsid w:val="00C76F6A"/>
    <w:rsid w:val="00C76F6E"/>
    <w:rsid w:val="00C804E5"/>
    <w:rsid w:val="00C80831"/>
    <w:rsid w:val="00C81BD8"/>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2F8"/>
    <w:rsid w:val="00C976EA"/>
    <w:rsid w:val="00CA0059"/>
    <w:rsid w:val="00CA3F7E"/>
    <w:rsid w:val="00CA4AAC"/>
    <w:rsid w:val="00CA5849"/>
    <w:rsid w:val="00CA6BDD"/>
    <w:rsid w:val="00CA6DC4"/>
    <w:rsid w:val="00CA76F0"/>
    <w:rsid w:val="00CA7B53"/>
    <w:rsid w:val="00CA7ED9"/>
    <w:rsid w:val="00CB02D0"/>
    <w:rsid w:val="00CB0CA8"/>
    <w:rsid w:val="00CB0D88"/>
    <w:rsid w:val="00CB14B6"/>
    <w:rsid w:val="00CB1668"/>
    <w:rsid w:val="00CB22A9"/>
    <w:rsid w:val="00CB4EBE"/>
    <w:rsid w:val="00CB5606"/>
    <w:rsid w:val="00CB564B"/>
    <w:rsid w:val="00CB58C7"/>
    <w:rsid w:val="00CB5F2B"/>
    <w:rsid w:val="00CB608C"/>
    <w:rsid w:val="00CB63C5"/>
    <w:rsid w:val="00CB6913"/>
    <w:rsid w:val="00CB7358"/>
    <w:rsid w:val="00CB7F0B"/>
    <w:rsid w:val="00CC2C33"/>
    <w:rsid w:val="00CC2EA3"/>
    <w:rsid w:val="00CC433E"/>
    <w:rsid w:val="00CC4398"/>
    <w:rsid w:val="00CC4C52"/>
    <w:rsid w:val="00CC59AB"/>
    <w:rsid w:val="00CC5F8C"/>
    <w:rsid w:val="00CC6FFF"/>
    <w:rsid w:val="00CC72CE"/>
    <w:rsid w:val="00CC7B7A"/>
    <w:rsid w:val="00CD0370"/>
    <w:rsid w:val="00CD0DA5"/>
    <w:rsid w:val="00CD11A1"/>
    <w:rsid w:val="00CD12ED"/>
    <w:rsid w:val="00CD1338"/>
    <w:rsid w:val="00CD1618"/>
    <w:rsid w:val="00CD1BF2"/>
    <w:rsid w:val="00CD23E5"/>
    <w:rsid w:val="00CD277B"/>
    <w:rsid w:val="00CD2BD0"/>
    <w:rsid w:val="00CD2F08"/>
    <w:rsid w:val="00CD32CD"/>
    <w:rsid w:val="00CD362E"/>
    <w:rsid w:val="00CD52CA"/>
    <w:rsid w:val="00CD59FE"/>
    <w:rsid w:val="00CD5AB5"/>
    <w:rsid w:val="00CD63EC"/>
    <w:rsid w:val="00CD65EE"/>
    <w:rsid w:val="00CD6C27"/>
    <w:rsid w:val="00CD739F"/>
    <w:rsid w:val="00CD7403"/>
    <w:rsid w:val="00CD75F8"/>
    <w:rsid w:val="00CE260E"/>
    <w:rsid w:val="00CE2624"/>
    <w:rsid w:val="00CE3921"/>
    <w:rsid w:val="00CE549E"/>
    <w:rsid w:val="00CE55F1"/>
    <w:rsid w:val="00CE5E19"/>
    <w:rsid w:val="00CE6579"/>
    <w:rsid w:val="00CE69E8"/>
    <w:rsid w:val="00CE6A3B"/>
    <w:rsid w:val="00CE7B9E"/>
    <w:rsid w:val="00CE7F79"/>
    <w:rsid w:val="00CF009C"/>
    <w:rsid w:val="00CF02C9"/>
    <w:rsid w:val="00CF2BA3"/>
    <w:rsid w:val="00CF32E5"/>
    <w:rsid w:val="00CF33A1"/>
    <w:rsid w:val="00CF34EF"/>
    <w:rsid w:val="00CF4336"/>
    <w:rsid w:val="00CF4D17"/>
    <w:rsid w:val="00CF4DA5"/>
    <w:rsid w:val="00CF51AD"/>
    <w:rsid w:val="00CF5D84"/>
    <w:rsid w:val="00CF6A58"/>
    <w:rsid w:val="00D01874"/>
    <w:rsid w:val="00D01910"/>
    <w:rsid w:val="00D01F7B"/>
    <w:rsid w:val="00D02799"/>
    <w:rsid w:val="00D02E1A"/>
    <w:rsid w:val="00D02EB2"/>
    <w:rsid w:val="00D0327C"/>
    <w:rsid w:val="00D04367"/>
    <w:rsid w:val="00D04B8D"/>
    <w:rsid w:val="00D057B9"/>
    <w:rsid w:val="00D05DF7"/>
    <w:rsid w:val="00D0638B"/>
    <w:rsid w:val="00D06A50"/>
    <w:rsid w:val="00D102BF"/>
    <w:rsid w:val="00D10F1F"/>
    <w:rsid w:val="00D10FF5"/>
    <w:rsid w:val="00D11AAF"/>
    <w:rsid w:val="00D12170"/>
    <w:rsid w:val="00D135FD"/>
    <w:rsid w:val="00D149EE"/>
    <w:rsid w:val="00D15163"/>
    <w:rsid w:val="00D157A8"/>
    <w:rsid w:val="00D15F5E"/>
    <w:rsid w:val="00D160B3"/>
    <w:rsid w:val="00D16B7F"/>
    <w:rsid w:val="00D171F9"/>
    <w:rsid w:val="00D205B5"/>
    <w:rsid w:val="00D20702"/>
    <w:rsid w:val="00D2072A"/>
    <w:rsid w:val="00D216B8"/>
    <w:rsid w:val="00D21706"/>
    <w:rsid w:val="00D2187F"/>
    <w:rsid w:val="00D21E91"/>
    <w:rsid w:val="00D23926"/>
    <w:rsid w:val="00D23CC8"/>
    <w:rsid w:val="00D24257"/>
    <w:rsid w:val="00D24430"/>
    <w:rsid w:val="00D245E2"/>
    <w:rsid w:val="00D24ED3"/>
    <w:rsid w:val="00D26523"/>
    <w:rsid w:val="00D274CF"/>
    <w:rsid w:val="00D30658"/>
    <w:rsid w:val="00D3097F"/>
    <w:rsid w:val="00D31267"/>
    <w:rsid w:val="00D317CF"/>
    <w:rsid w:val="00D31B88"/>
    <w:rsid w:val="00D32504"/>
    <w:rsid w:val="00D3277E"/>
    <w:rsid w:val="00D34009"/>
    <w:rsid w:val="00D3498F"/>
    <w:rsid w:val="00D360F2"/>
    <w:rsid w:val="00D36632"/>
    <w:rsid w:val="00D36DF1"/>
    <w:rsid w:val="00D37DA3"/>
    <w:rsid w:val="00D41231"/>
    <w:rsid w:val="00D41387"/>
    <w:rsid w:val="00D4160C"/>
    <w:rsid w:val="00D41944"/>
    <w:rsid w:val="00D41AA0"/>
    <w:rsid w:val="00D423B3"/>
    <w:rsid w:val="00D42DF6"/>
    <w:rsid w:val="00D4382F"/>
    <w:rsid w:val="00D450F9"/>
    <w:rsid w:val="00D45261"/>
    <w:rsid w:val="00D46851"/>
    <w:rsid w:val="00D46F2D"/>
    <w:rsid w:val="00D50133"/>
    <w:rsid w:val="00D51D92"/>
    <w:rsid w:val="00D525E8"/>
    <w:rsid w:val="00D52B47"/>
    <w:rsid w:val="00D5382E"/>
    <w:rsid w:val="00D5397F"/>
    <w:rsid w:val="00D53BBD"/>
    <w:rsid w:val="00D53D03"/>
    <w:rsid w:val="00D54F21"/>
    <w:rsid w:val="00D55206"/>
    <w:rsid w:val="00D5526D"/>
    <w:rsid w:val="00D55ABE"/>
    <w:rsid w:val="00D56E86"/>
    <w:rsid w:val="00D57CF3"/>
    <w:rsid w:val="00D609DD"/>
    <w:rsid w:val="00D60F04"/>
    <w:rsid w:val="00D6147C"/>
    <w:rsid w:val="00D6147E"/>
    <w:rsid w:val="00D6155F"/>
    <w:rsid w:val="00D61CA7"/>
    <w:rsid w:val="00D61FCC"/>
    <w:rsid w:val="00D63E66"/>
    <w:rsid w:val="00D64F7D"/>
    <w:rsid w:val="00D66117"/>
    <w:rsid w:val="00D6688E"/>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2B91"/>
    <w:rsid w:val="00D82C1A"/>
    <w:rsid w:val="00D8370C"/>
    <w:rsid w:val="00D839B2"/>
    <w:rsid w:val="00D83ECA"/>
    <w:rsid w:val="00D8404B"/>
    <w:rsid w:val="00D84A29"/>
    <w:rsid w:val="00D84DBB"/>
    <w:rsid w:val="00D86882"/>
    <w:rsid w:val="00D90B5E"/>
    <w:rsid w:val="00D90C3D"/>
    <w:rsid w:val="00D90DE5"/>
    <w:rsid w:val="00D9125A"/>
    <w:rsid w:val="00D91888"/>
    <w:rsid w:val="00D92386"/>
    <w:rsid w:val="00D937DA"/>
    <w:rsid w:val="00D945F2"/>
    <w:rsid w:val="00D945FC"/>
    <w:rsid w:val="00D948AF"/>
    <w:rsid w:val="00D94CF4"/>
    <w:rsid w:val="00D94ED9"/>
    <w:rsid w:val="00D95F0A"/>
    <w:rsid w:val="00D96404"/>
    <w:rsid w:val="00D96446"/>
    <w:rsid w:val="00D96C0A"/>
    <w:rsid w:val="00D96D59"/>
    <w:rsid w:val="00D97A27"/>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98"/>
    <w:rsid w:val="00DB0746"/>
    <w:rsid w:val="00DB199E"/>
    <w:rsid w:val="00DB1E7A"/>
    <w:rsid w:val="00DB20E9"/>
    <w:rsid w:val="00DB2C17"/>
    <w:rsid w:val="00DB3080"/>
    <w:rsid w:val="00DB3B97"/>
    <w:rsid w:val="00DB4230"/>
    <w:rsid w:val="00DB6126"/>
    <w:rsid w:val="00DB6212"/>
    <w:rsid w:val="00DB62D5"/>
    <w:rsid w:val="00DB7931"/>
    <w:rsid w:val="00DB7B44"/>
    <w:rsid w:val="00DB7B77"/>
    <w:rsid w:val="00DB7D3A"/>
    <w:rsid w:val="00DC13F5"/>
    <w:rsid w:val="00DC15DD"/>
    <w:rsid w:val="00DC2960"/>
    <w:rsid w:val="00DC2AD1"/>
    <w:rsid w:val="00DC3B8C"/>
    <w:rsid w:val="00DC4AF0"/>
    <w:rsid w:val="00DC5837"/>
    <w:rsid w:val="00DC5914"/>
    <w:rsid w:val="00DC64D5"/>
    <w:rsid w:val="00DC6F97"/>
    <w:rsid w:val="00DC7584"/>
    <w:rsid w:val="00DC7A71"/>
    <w:rsid w:val="00DC7CBA"/>
    <w:rsid w:val="00DD071D"/>
    <w:rsid w:val="00DD18E1"/>
    <w:rsid w:val="00DD30DC"/>
    <w:rsid w:val="00DD365B"/>
    <w:rsid w:val="00DD4584"/>
    <w:rsid w:val="00DD49DC"/>
    <w:rsid w:val="00DD4B16"/>
    <w:rsid w:val="00DD5748"/>
    <w:rsid w:val="00DD616B"/>
    <w:rsid w:val="00DD72A6"/>
    <w:rsid w:val="00DD79BF"/>
    <w:rsid w:val="00DD7B19"/>
    <w:rsid w:val="00DE05BF"/>
    <w:rsid w:val="00DE061B"/>
    <w:rsid w:val="00DE228A"/>
    <w:rsid w:val="00DE2E1A"/>
    <w:rsid w:val="00DE42C6"/>
    <w:rsid w:val="00DE4A64"/>
    <w:rsid w:val="00DE4FE9"/>
    <w:rsid w:val="00DE52E3"/>
    <w:rsid w:val="00DE5B29"/>
    <w:rsid w:val="00DE5D44"/>
    <w:rsid w:val="00DE60B8"/>
    <w:rsid w:val="00DE6C05"/>
    <w:rsid w:val="00DE722C"/>
    <w:rsid w:val="00DE7627"/>
    <w:rsid w:val="00DE7C55"/>
    <w:rsid w:val="00DE7E68"/>
    <w:rsid w:val="00DF0187"/>
    <w:rsid w:val="00DF12F4"/>
    <w:rsid w:val="00DF1443"/>
    <w:rsid w:val="00DF1817"/>
    <w:rsid w:val="00DF370C"/>
    <w:rsid w:val="00DF3978"/>
    <w:rsid w:val="00DF408B"/>
    <w:rsid w:val="00DF4A28"/>
    <w:rsid w:val="00DF4B18"/>
    <w:rsid w:val="00DF5957"/>
    <w:rsid w:val="00DF70FF"/>
    <w:rsid w:val="00DF73A8"/>
    <w:rsid w:val="00DF7580"/>
    <w:rsid w:val="00E00B0A"/>
    <w:rsid w:val="00E00D50"/>
    <w:rsid w:val="00E0144D"/>
    <w:rsid w:val="00E01A82"/>
    <w:rsid w:val="00E02F59"/>
    <w:rsid w:val="00E05451"/>
    <w:rsid w:val="00E05611"/>
    <w:rsid w:val="00E06E52"/>
    <w:rsid w:val="00E12F55"/>
    <w:rsid w:val="00E1445A"/>
    <w:rsid w:val="00E1447B"/>
    <w:rsid w:val="00E14505"/>
    <w:rsid w:val="00E16025"/>
    <w:rsid w:val="00E16790"/>
    <w:rsid w:val="00E16802"/>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74F"/>
    <w:rsid w:val="00E26B33"/>
    <w:rsid w:val="00E26FEC"/>
    <w:rsid w:val="00E27111"/>
    <w:rsid w:val="00E2731C"/>
    <w:rsid w:val="00E27D44"/>
    <w:rsid w:val="00E32208"/>
    <w:rsid w:val="00E32569"/>
    <w:rsid w:val="00E32A34"/>
    <w:rsid w:val="00E33985"/>
    <w:rsid w:val="00E33EDA"/>
    <w:rsid w:val="00E349C8"/>
    <w:rsid w:val="00E34A2E"/>
    <w:rsid w:val="00E35B10"/>
    <w:rsid w:val="00E36E09"/>
    <w:rsid w:val="00E37372"/>
    <w:rsid w:val="00E3760B"/>
    <w:rsid w:val="00E408E6"/>
    <w:rsid w:val="00E41E59"/>
    <w:rsid w:val="00E41FA6"/>
    <w:rsid w:val="00E436F9"/>
    <w:rsid w:val="00E43C61"/>
    <w:rsid w:val="00E4475C"/>
    <w:rsid w:val="00E4479C"/>
    <w:rsid w:val="00E44CEF"/>
    <w:rsid w:val="00E451CC"/>
    <w:rsid w:val="00E458BE"/>
    <w:rsid w:val="00E46B09"/>
    <w:rsid w:val="00E50358"/>
    <w:rsid w:val="00E522CA"/>
    <w:rsid w:val="00E5248D"/>
    <w:rsid w:val="00E53A3D"/>
    <w:rsid w:val="00E552D8"/>
    <w:rsid w:val="00E55F7C"/>
    <w:rsid w:val="00E57591"/>
    <w:rsid w:val="00E57937"/>
    <w:rsid w:val="00E6008C"/>
    <w:rsid w:val="00E60B9E"/>
    <w:rsid w:val="00E615B2"/>
    <w:rsid w:val="00E6181A"/>
    <w:rsid w:val="00E62CAF"/>
    <w:rsid w:val="00E62E41"/>
    <w:rsid w:val="00E640D4"/>
    <w:rsid w:val="00E64C46"/>
    <w:rsid w:val="00E66B02"/>
    <w:rsid w:val="00E66DF1"/>
    <w:rsid w:val="00E671B9"/>
    <w:rsid w:val="00E67BEF"/>
    <w:rsid w:val="00E67C47"/>
    <w:rsid w:val="00E6A973"/>
    <w:rsid w:val="00E70754"/>
    <w:rsid w:val="00E70889"/>
    <w:rsid w:val="00E72DAF"/>
    <w:rsid w:val="00E7338A"/>
    <w:rsid w:val="00E735C2"/>
    <w:rsid w:val="00E73CD1"/>
    <w:rsid w:val="00E75A9A"/>
    <w:rsid w:val="00E75FF7"/>
    <w:rsid w:val="00E76849"/>
    <w:rsid w:val="00E77DD1"/>
    <w:rsid w:val="00E77DDF"/>
    <w:rsid w:val="00E80F67"/>
    <w:rsid w:val="00E8155A"/>
    <w:rsid w:val="00E818BF"/>
    <w:rsid w:val="00E8243D"/>
    <w:rsid w:val="00E83732"/>
    <w:rsid w:val="00E837A2"/>
    <w:rsid w:val="00E837C3"/>
    <w:rsid w:val="00E83BFE"/>
    <w:rsid w:val="00E83CAD"/>
    <w:rsid w:val="00E844DE"/>
    <w:rsid w:val="00E84C25"/>
    <w:rsid w:val="00E84D76"/>
    <w:rsid w:val="00E85544"/>
    <w:rsid w:val="00E860BA"/>
    <w:rsid w:val="00E86F57"/>
    <w:rsid w:val="00E87030"/>
    <w:rsid w:val="00E87A4D"/>
    <w:rsid w:val="00E87AF9"/>
    <w:rsid w:val="00E91D96"/>
    <w:rsid w:val="00E91DB0"/>
    <w:rsid w:val="00E9245E"/>
    <w:rsid w:val="00E926EB"/>
    <w:rsid w:val="00E9310D"/>
    <w:rsid w:val="00E93B79"/>
    <w:rsid w:val="00E93B89"/>
    <w:rsid w:val="00E95177"/>
    <w:rsid w:val="00E95272"/>
    <w:rsid w:val="00E9575E"/>
    <w:rsid w:val="00E979A5"/>
    <w:rsid w:val="00EA0142"/>
    <w:rsid w:val="00EA0454"/>
    <w:rsid w:val="00EA0A4E"/>
    <w:rsid w:val="00EA0C57"/>
    <w:rsid w:val="00EA196A"/>
    <w:rsid w:val="00EA2697"/>
    <w:rsid w:val="00EA3B0C"/>
    <w:rsid w:val="00EA40E8"/>
    <w:rsid w:val="00EA6E53"/>
    <w:rsid w:val="00EA7682"/>
    <w:rsid w:val="00EB003C"/>
    <w:rsid w:val="00EB040B"/>
    <w:rsid w:val="00EB1047"/>
    <w:rsid w:val="00EB13DB"/>
    <w:rsid w:val="00EB2531"/>
    <w:rsid w:val="00EB2591"/>
    <w:rsid w:val="00EB320B"/>
    <w:rsid w:val="00EB3454"/>
    <w:rsid w:val="00EB3ACF"/>
    <w:rsid w:val="00EB3F17"/>
    <w:rsid w:val="00EB4BC4"/>
    <w:rsid w:val="00EB5055"/>
    <w:rsid w:val="00EB51DB"/>
    <w:rsid w:val="00EB5559"/>
    <w:rsid w:val="00EB6654"/>
    <w:rsid w:val="00EB6FCC"/>
    <w:rsid w:val="00EC0FEF"/>
    <w:rsid w:val="00EC16A4"/>
    <w:rsid w:val="00EC285E"/>
    <w:rsid w:val="00EC3CA3"/>
    <w:rsid w:val="00EC40DC"/>
    <w:rsid w:val="00EC423C"/>
    <w:rsid w:val="00EC69C6"/>
    <w:rsid w:val="00EC6D18"/>
    <w:rsid w:val="00EC727C"/>
    <w:rsid w:val="00EC76AC"/>
    <w:rsid w:val="00ED0E43"/>
    <w:rsid w:val="00ED10D5"/>
    <w:rsid w:val="00ED1C50"/>
    <w:rsid w:val="00ED27D3"/>
    <w:rsid w:val="00ED3586"/>
    <w:rsid w:val="00ED45EC"/>
    <w:rsid w:val="00ED471C"/>
    <w:rsid w:val="00ED4772"/>
    <w:rsid w:val="00ED4CFF"/>
    <w:rsid w:val="00ED50D0"/>
    <w:rsid w:val="00ED5CBB"/>
    <w:rsid w:val="00ED6637"/>
    <w:rsid w:val="00ED75E9"/>
    <w:rsid w:val="00EE01D2"/>
    <w:rsid w:val="00EE0A9B"/>
    <w:rsid w:val="00EE1119"/>
    <w:rsid w:val="00EE251F"/>
    <w:rsid w:val="00EE2B1A"/>
    <w:rsid w:val="00EE2E2A"/>
    <w:rsid w:val="00EE4162"/>
    <w:rsid w:val="00EE5350"/>
    <w:rsid w:val="00EE5355"/>
    <w:rsid w:val="00EE5B6D"/>
    <w:rsid w:val="00EE6A29"/>
    <w:rsid w:val="00EE6AF1"/>
    <w:rsid w:val="00EF044E"/>
    <w:rsid w:val="00EF1A65"/>
    <w:rsid w:val="00EF3A34"/>
    <w:rsid w:val="00EF3C52"/>
    <w:rsid w:val="00EF451B"/>
    <w:rsid w:val="00EF50FC"/>
    <w:rsid w:val="00EF5284"/>
    <w:rsid w:val="00EF5B20"/>
    <w:rsid w:val="00EF5B27"/>
    <w:rsid w:val="00EF616E"/>
    <w:rsid w:val="00EF723E"/>
    <w:rsid w:val="00EF749F"/>
    <w:rsid w:val="00F0070B"/>
    <w:rsid w:val="00F00AED"/>
    <w:rsid w:val="00F01172"/>
    <w:rsid w:val="00F011F8"/>
    <w:rsid w:val="00F01E13"/>
    <w:rsid w:val="00F02272"/>
    <w:rsid w:val="00F030FA"/>
    <w:rsid w:val="00F033DD"/>
    <w:rsid w:val="00F03E23"/>
    <w:rsid w:val="00F03FE9"/>
    <w:rsid w:val="00F043A3"/>
    <w:rsid w:val="00F04B25"/>
    <w:rsid w:val="00F05854"/>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B85"/>
    <w:rsid w:val="00F23BD0"/>
    <w:rsid w:val="00F249D1"/>
    <w:rsid w:val="00F24D54"/>
    <w:rsid w:val="00F255AF"/>
    <w:rsid w:val="00F273E4"/>
    <w:rsid w:val="00F27ECD"/>
    <w:rsid w:val="00F3116A"/>
    <w:rsid w:val="00F32404"/>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47F4"/>
    <w:rsid w:val="00F4564B"/>
    <w:rsid w:val="00F4567C"/>
    <w:rsid w:val="00F45B18"/>
    <w:rsid w:val="00F45D41"/>
    <w:rsid w:val="00F465BC"/>
    <w:rsid w:val="00F478B7"/>
    <w:rsid w:val="00F50594"/>
    <w:rsid w:val="00F50751"/>
    <w:rsid w:val="00F50829"/>
    <w:rsid w:val="00F52BC6"/>
    <w:rsid w:val="00F5384D"/>
    <w:rsid w:val="00F53F3C"/>
    <w:rsid w:val="00F55716"/>
    <w:rsid w:val="00F55723"/>
    <w:rsid w:val="00F55B9F"/>
    <w:rsid w:val="00F567E7"/>
    <w:rsid w:val="00F56DFC"/>
    <w:rsid w:val="00F6051B"/>
    <w:rsid w:val="00F60D09"/>
    <w:rsid w:val="00F60EC2"/>
    <w:rsid w:val="00F61AAA"/>
    <w:rsid w:val="00F63108"/>
    <w:rsid w:val="00F6394C"/>
    <w:rsid w:val="00F63F97"/>
    <w:rsid w:val="00F64059"/>
    <w:rsid w:val="00F651D8"/>
    <w:rsid w:val="00F661DB"/>
    <w:rsid w:val="00F6651A"/>
    <w:rsid w:val="00F6691F"/>
    <w:rsid w:val="00F66923"/>
    <w:rsid w:val="00F6700B"/>
    <w:rsid w:val="00F67B4F"/>
    <w:rsid w:val="00F67FDB"/>
    <w:rsid w:val="00F7084B"/>
    <w:rsid w:val="00F72CEB"/>
    <w:rsid w:val="00F7333F"/>
    <w:rsid w:val="00F73E86"/>
    <w:rsid w:val="00F77365"/>
    <w:rsid w:val="00F80A59"/>
    <w:rsid w:val="00F80CBC"/>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764"/>
    <w:rsid w:val="00F92DA1"/>
    <w:rsid w:val="00F92F2B"/>
    <w:rsid w:val="00F93D52"/>
    <w:rsid w:val="00F947A4"/>
    <w:rsid w:val="00F95C25"/>
    <w:rsid w:val="00F9696D"/>
    <w:rsid w:val="00F9737A"/>
    <w:rsid w:val="00F97827"/>
    <w:rsid w:val="00F9787F"/>
    <w:rsid w:val="00F97BD4"/>
    <w:rsid w:val="00FA239E"/>
    <w:rsid w:val="00FA2400"/>
    <w:rsid w:val="00FA3CD1"/>
    <w:rsid w:val="00FA5355"/>
    <w:rsid w:val="00FA5C94"/>
    <w:rsid w:val="00FA67A4"/>
    <w:rsid w:val="00FA7E55"/>
    <w:rsid w:val="00FB111D"/>
    <w:rsid w:val="00FB11F6"/>
    <w:rsid w:val="00FB575E"/>
    <w:rsid w:val="00FB5BD2"/>
    <w:rsid w:val="00FB5C6B"/>
    <w:rsid w:val="00FB738F"/>
    <w:rsid w:val="00FB79BF"/>
    <w:rsid w:val="00FC1B89"/>
    <w:rsid w:val="00FC2473"/>
    <w:rsid w:val="00FC24F0"/>
    <w:rsid w:val="00FC2AC1"/>
    <w:rsid w:val="00FC37A4"/>
    <w:rsid w:val="00FC3D02"/>
    <w:rsid w:val="00FC4F1D"/>
    <w:rsid w:val="00FC5AE6"/>
    <w:rsid w:val="00FC6B4E"/>
    <w:rsid w:val="00FC749F"/>
    <w:rsid w:val="00FD1F37"/>
    <w:rsid w:val="00FD203E"/>
    <w:rsid w:val="00FD285C"/>
    <w:rsid w:val="00FD3BE0"/>
    <w:rsid w:val="00FD491D"/>
    <w:rsid w:val="00FD4C31"/>
    <w:rsid w:val="00FD514F"/>
    <w:rsid w:val="00FD525D"/>
    <w:rsid w:val="00FD55E9"/>
    <w:rsid w:val="00FD598E"/>
    <w:rsid w:val="00FD5E1C"/>
    <w:rsid w:val="00FD6310"/>
    <w:rsid w:val="00FD69B6"/>
    <w:rsid w:val="00FD7411"/>
    <w:rsid w:val="00FD75E0"/>
    <w:rsid w:val="00FE010B"/>
    <w:rsid w:val="00FE2B5F"/>
    <w:rsid w:val="00FE2F71"/>
    <w:rsid w:val="00FE3535"/>
    <w:rsid w:val="00FE472C"/>
    <w:rsid w:val="00FE47DA"/>
    <w:rsid w:val="00FE486F"/>
    <w:rsid w:val="00FE4D94"/>
    <w:rsid w:val="00FE55AF"/>
    <w:rsid w:val="00FE5702"/>
    <w:rsid w:val="00FE579F"/>
    <w:rsid w:val="00FE587D"/>
    <w:rsid w:val="00FE61C0"/>
    <w:rsid w:val="00FE6DA8"/>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170C55"/>
    <w:rsid w:val="01227D26"/>
    <w:rsid w:val="0122B6BD"/>
    <w:rsid w:val="013206CC"/>
    <w:rsid w:val="0135B7FC"/>
    <w:rsid w:val="013B5608"/>
    <w:rsid w:val="01440997"/>
    <w:rsid w:val="01482C5B"/>
    <w:rsid w:val="01649421"/>
    <w:rsid w:val="016519C1"/>
    <w:rsid w:val="018109AF"/>
    <w:rsid w:val="01923C83"/>
    <w:rsid w:val="01A894C2"/>
    <w:rsid w:val="01B9F13C"/>
    <w:rsid w:val="01DB0D54"/>
    <w:rsid w:val="01E6FFA6"/>
    <w:rsid w:val="02505E8F"/>
    <w:rsid w:val="028D5673"/>
    <w:rsid w:val="02B0310F"/>
    <w:rsid w:val="02C44E0D"/>
    <w:rsid w:val="02DB78B9"/>
    <w:rsid w:val="02E05BA9"/>
    <w:rsid w:val="02F9CB1A"/>
    <w:rsid w:val="031B4F1A"/>
    <w:rsid w:val="036B1F3A"/>
    <w:rsid w:val="038E3702"/>
    <w:rsid w:val="03CD0F7B"/>
    <w:rsid w:val="04007664"/>
    <w:rsid w:val="040E480F"/>
    <w:rsid w:val="04184B50"/>
    <w:rsid w:val="047C2855"/>
    <w:rsid w:val="048F4626"/>
    <w:rsid w:val="04D43DCC"/>
    <w:rsid w:val="04D76A33"/>
    <w:rsid w:val="04E64E56"/>
    <w:rsid w:val="0512AE16"/>
    <w:rsid w:val="052851DF"/>
    <w:rsid w:val="057C19CF"/>
    <w:rsid w:val="05C95297"/>
    <w:rsid w:val="05DFB772"/>
    <w:rsid w:val="05F17CC7"/>
    <w:rsid w:val="0600356B"/>
    <w:rsid w:val="06055520"/>
    <w:rsid w:val="0635D69B"/>
    <w:rsid w:val="06510766"/>
    <w:rsid w:val="0657DEDF"/>
    <w:rsid w:val="06997E35"/>
    <w:rsid w:val="06AE7E77"/>
    <w:rsid w:val="06B240C5"/>
    <w:rsid w:val="06D14D5D"/>
    <w:rsid w:val="06D64784"/>
    <w:rsid w:val="06E1670D"/>
    <w:rsid w:val="06E2FA67"/>
    <w:rsid w:val="06E82EDC"/>
    <w:rsid w:val="070055CC"/>
    <w:rsid w:val="0700DC8E"/>
    <w:rsid w:val="071C6FC5"/>
    <w:rsid w:val="0726E9A4"/>
    <w:rsid w:val="072BF6DB"/>
    <w:rsid w:val="07334C1E"/>
    <w:rsid w:val="07391925"/>
    <w:rsid w:val="07426498"/>
    <w:rsid w:val="075E9F9A"/>
    <w:rsid w:val="0765096C"/>
    <w:rsid w:val="0767BD46"/>
    <w:rsid w:val="079A2E7C"/>
    <w:rsid w:val="07A8B826"/>
    <w:rsid w:val="07B60A6F"/>
    <w:rsid w:val="07D43F13"/>
    <w:rsid w:val="07D4FF88"/>
    <w:rsid w:val="07F9183F"/>
    <w:rsid w:val="0816CF49"/>
    <w:rsid w:val="085207C5"/>
    <w:rsid w:val="087397B2"/>
    <w:rsid w:val="087F780C"/>
    <w:rsid w:val="08ABEF88"/>
    <w:rsid w:val="08B1373D"/>
    <w:rsid w:val="08DE1809"/>
    <w:rsid w:val="08F16230"/>
    <w:rsid w:val="08F21F75"/>
    <w:rsid w:val="08FB24BD"/>
    <w:rsid w:val="092263E9"/>
    <w:rsid w:val="09383E5F"/>
    <w:rsid w:val="095160C0"/>
    <w:rsid w:val="096E39B1"/>
    <w:rsid w:val="09714566"/>
    <w:rsid w:val="09781C3F"/>
    <w:rsid w:val="098F2425"/>
    <w:rsid w:val="0990A2B3"/>
    <w:rsid w:val="0997604E"/>
    <w:rsid w:val="09B48A2F"/>
    <w:rsid w:val="0A020A44"/>
    <w:rsid w:val="0A095810"/>
    <w:rsid w:val="0A0C2D71"/>
    <w:rsid w:val="0A1F1855"/>
    <w:rsid w:val="0A251B1A"/>
    <w:rsid w:val="0A382368"/>
    <w:rsid w:val="0A3E5AE4"/>
    <w:rsid w:val="0A471999"/>
    <w:rsid w:val="0A7669ED"/>
    <w:rsid w:val="0A90D738"/>
    <w:rsid w:val="0AB063A2"/>
    <w:rsid w:val="0ABFDB78"/>
    <w:rsid w:val="0AD47D94"/>
    <w:rsid w:val="0AE061BA"/>
    <w:rsid w:val="0AF10769"/>
    <w:rsid w:val="0AF42B43"/>
    <w:rsid w:val="0AF56890"/>
    <w:rsid w:val="0B004692"/>
    <w:rsid w:val="0B1526A9"/>
    <w:rsid w:val="0B2F74BE"/>
    <w:rsid w:val="0B35CAB7"/>
    <w:rsid w:val="0B3C7EFB"/>
    <w:rsid w:val="0B546B2F"/>
    <w:rsid w:val="0B6B1BA7"/>
    <w:rsid w:val="0BF246FE"/>
    <w:rsid w:val="0C128705"/>
    <w:rsid w:val="0C85560D"/>
    <w:rsid w:val="0C85FAFD"/>
    <w:rsid w:val="0CCA74C4"/>
    <w:rsid w:val="0CE57E5A"/>
    <w:rsid w:val="0CFCE293"/>
    <w:rsid w:val="0D1DBFFB"/>
    <w:rsid w:val="0D2546FA"/>
    <w:rsid w:val="0D42F952"/>
    <w:rsid w:val="0D6214AA"/>
    <w:rsid w:val="0D7BC10C"/>
    <w:rsid w:val="0DBC665A"/>
    <w:rsid w:val="0DCD2DC7"/>
    <w:rsid w:val="0DDF7747"/>
    <w:rsid w:val="0DEA480A"/>
    <w:rsid w:val="0E047908"/>
    <w:rsid w:val="0E173408"/>
    <w:rsid w:val="0E2BDA62"/>
    <w:rsid w:val="0E2F75DE"/>
    <w:rsid w:val="0E351964"/>
    <w:rsid w:val="0E5B6625"/>
    <w:rsid w:val="0E852D9F"/>
    <w:rsid w:val="0E8F62CF"/>
    <w:rsid w:val="0EA239FA"/>
    <w:rsid w:val="0EB04332"/>
    <w:rsid w:val="0EC84EAD"/>
    <w:rsid w:val="0EFD592E"/>
    <w:rsid w:val="0F026AA1"/>
    <w:rsid w:val="0F05246E"/>
    <w:rsid w:val="0F17AFCF"/>
    <w:rsid w:val="0F4A6607"/>
    <w:rsid w:val="0F840029"/>
    <w:rsid w:val="0FAC4C5F"/>
    <w:rsid w:val="0FC80C2F"/>
    <w:rsid w:val="0FCFB4EC"/>
    <w:rsid w:val="101747CE"/>
    <w:rsid w:val="10374E70"/>
    <w:rsid w:val="104D05EE"/>
    <w:rsid w:val="10F92125"/>
    <w:rsid w:val="10FB1268"/>
    <w:rsid w:val="11001E08"/>
    <w:rsid w:val="11018D76"/>
    <w:rsid w:val="11072A94"/>
    <w:rsid w:val="11371893"/>
    <w:rsid w:val="11427629"/>
    <w:rsid w:val="115B693C"/>
    <w:rsid w:val="117F2AB0"/>
    <w:rsid w:val="1197F5F2"/>
    <w:rsid w:val="11DD656E"/>
    <w:rsid w:val="1202F9F7"/>
    <w:rsid w:val="1205BB83"/>
    <w:rsid w:val="1230F398"/>
    <w:rsid w:val="124B5DDB"/>
    <w:rsid w:val="12502219"/>
    <w:rsid w:val="127203E1"/>
    <w:rsid w:val="127CEE82"/>
    <w:rsid w:val="128819B3"/>
    <w:rsid w:val="12CC7AF2"/>
    <w:rsid w:val="131873E2"/>
    <w:rsid w:val="134A3724"/>
    <w:rsid w:val="135CFA97"/>
    <w:rsid w:val="1363538B"/>
    <w:rsid w:val="1385AD8E"/>
    <w:rsid w:val="138D017F"/>
    <w:rsid w:val="13983E78"/>
    <w:rsid w:val="13B97B0E"/>
    <w:rsid w:val="13CE9F6A"/>
    <w:rsid w:val="13D11138"/>
    <w:rsid w:val="1468E8CD"/>
    <w:rsid w:val="147246C9"/>
    <w:rsid w:val="147B2F15"/>
    <w:rsid w:val="14ACB0CC"/>
    <w:rsid w:val="14B481AC"/>
    <w:rsid w:val="14CD184C"/>
    <w:rsid w:val="14D81A25"/>
    <w:rsid w:val="14DB1F73"/>
    <w:rsid w:val="14F13EDE"/>
    <w:rsid w:val="14F43330"/>
    <w:rsid w:val="14FA086A"/>
    <w:rsid w:val="14FF129A"/>
    <w:rsid w:val="15023DAC"/>
    <w:rsid w:val="150A2B53"/>
    <w:rsid w:val="1518718D"/>
    <w:rsid w:val="1528D1E0"/>
    <w:rsid w:val="156110D9"/>
    <w:rsid w:val="15667878"/>
    <w:rsid w:val="1568787A"/>
    <w:rsid w:val="158DB9E2"/>
    <w:rsid w:val="159C38C4"/>
    <w:rsid w:val="159CACD0"/>
    <w:rsid w:val="15A56870"/>
    <w:rsid w:val="15C188A7"/>
    <w:rsid w:val="15EE4223"/>
    <w:rsid w:val="162E9A1A"/>
    <w:rsid w:val="163D851E"/>
    <w:rsid w:val="164E58D4"/>
    <w:rsid w:val="16806B2A"/>
    <w:rsid w:val="168C6667"/>
    <w:rsid w:val="16A13043"/>
    <w:rsid w:val="16AB5C70"/>
    <w:rsid w:val="16B49F67"/>
    <w:rsid w:val="16C20F1F"/>
    <w:rsid w:val="16D33FA6"/>
    <w:rsid w:val="16DE9FA6"/>
    <w:rsid w:val="170610F8"/>
    <w:rsid w:val="17095445"/>
    <w:rsid w:val="17267239"/>
    <w:rsid w:val="172B6DF0"/>
    <w:rsid w:val="172D662E"/>
    <w:rsid w:val="17575DF8"/>
    <w:rsid w:val="17720EA1"/>
    <w:rsid w:val="178D5376"/>
    <w:rsid w:val="17E2BDF7"/>
    <w:rsid w:val="17F41CDC"/>
    <w:rsid w:val="17F92A0B"/>
    <w:rsid w:val="17FD65D0"/>
    <w:rsid w:val="1818E287"/>
    <w:rsid w:val="185A5BA0"/>
    <w:rsid w:val="1874DDF5"/>
    <w:rsid w:val="1874E15C"/>
    <w:rsid w:val="187ABF7E"/>
    <w:rsid w:val="188A02F0"/>
    <w:rsid w:val="18BE5E8D"/>
    <w:rsid w:val="18C474BD"/>
    <w:rsid w:val="18DDEB06"/>
    <w:rsid w:val="18E3A5B5"/>
    <w:rsid w:val="19114D60"/>
    <w:rsid w:val="1926608C"/>
    <w:rsid w:val="192A6AFB"/>
    <w:rsid w:val="193A32DB"/>
    <w:rsid w:val="194C3E5C"/>
    <w:rsid w:val="195DFCBD"/>
    <w:rsid w:val="196A733A"/>
    <w:rsid w:val="19890B94"/>
    <w:rsid w:val="19946E8F"/>
    <w:rsid w:val="19A74E14"/>
    <w:rsid w:val="19DCC172"/>
    <w:rsid w:val="19EF8914"/>
    <w:rsid w:val="19F27B07"/>
    <w:rsid w:val="19F638F7"/>
    <w:rsid w:val="1A002777"/>
    <w:rsid w:val="1A47BC41"/>
    <w:rsid w:val="1A6E387C"/>
    <w:rsid w:val="1A732F49"/>
    <w:rsid w:val="1A759610"/>
    <w:rsid w:val="1A831CA7"/>
    <w:rsid w:val="1A9A3350"/>
    <w:rsid w:val="1AA17AB6"/>
    <w:rsid w:val="1AA2738A"/>
    <w:rsid w:val="1AA43102"/>
    <w:rsid w:val="1AB23366"/>
    <w:rsid w:val="1AE41750"/>
    <w:rsid w:val="1AE5C93B"/>
    <w:rsid w:val="1AF781B6"/>
    <w:rsid w:val="1B0E7139"/>
    <w:rsid w:val="1B3875D9"/>
    <w:rsid w:val="1B4260F2"/>
    <w:rsid w:val="1B5543FC"/>
    <w:rsid w:val="1B966EEF"/>
    <w:rsid w:val="1BA81D62"/>
    <w:rsid w:val="1BD02511"/>
    <w:rsid w:val="1BD23ACC"/>
    <w:rsid w:val="1BDD0A53"/>
    <w:rsid w:val="1BDECCD2"/>
    <w:rsid w:val="1BE55780"/>
    <w:rsid w:val="1BE7774A"/>
    <w:rsid w:val="1BEE3BB4"/>
    <w:rsid w:val="1BF9747E"/>
    <w:rsid w:val="1C183DA8"/>
    <w:rsid w:val="1C191237"/>
    <w:rsid w:val="1C27EC19"/>
    <w:rsid w:val="1C3F249A"/>
    <w:rsid w:val="1C422ECC"/>
    <w:rsid w:val="1C4306F9"/>
    <w:rsid w:val="1C662D65"/>
    <w:rsid w:val="1C69CF72"/>
    <w:rsid w:val="1CA7C162"/>
    <w:rsid w:val="1CCF5DA7"/>
    <w:rsid w:val="1CE321D7"/>
    <w:rsid w:val="1CEE2D5A"/>
    <w:rsid w:val="1D110840"/>
    <w:rsid w:val="1D1A32B6"/>
    <w:rsid w:val="1D383FD6"/>
    <w:rsid w:val="1D493000"/>
    <w:rsid w:val="1D6BB55C"/>
    <w:rsid w:val="1D77003E"/>
    <w:rsid w:val="1DD313CF"/>
    <w:rsid w:val="1E314E4B"/>
    <w:rsid w:val="1E4187DC"/>
    <w:rsid w:val="1E5E62B7"/>
    <w:rsid w:val="1E83AB16"/>
    <w:rsid w:val="1E8BAFE0"/>
    <w:rsid w:val="1E91399D"/>
    <w:rsid w:val="1E9166C4"/>
    <w:rsid w:val="1EB31B66"/>
    <w:rsid w:val="1EB9AA8C"/>
    <w:rsid w:val="1F046865"/>
    <w:rsid w:val="1F066139"/>
    <w:rsid w:val="1F132604"/>
    <w:rsid w:val="1F4C9634"/>
    <w:rsid w:val="1F645556"/>
    <w:rsid w:val="1F6D7F66"/>
    <w:rsid w:val="1F749E24"/>
    <w:rsid w:val="1FA21C4F"/>
    <w:rsid w:val="1FAFEAFE"/>
    <w:rsid w:val="1FBC0404"/>
    <w:rsid w:val="1FCC8932"/>
    <w:rsid w:val="1FCD6C57"/>
    <w:rsid w:val="1FD06853"/>
    <w:rsid w:val="20370574"/>
    <w:rsid w:val="20474C5B"/>
    <w:rsid w:val="208FF490"/>
    <w:rsid w:val="20985134"/>
    <w:rsid w:val="20B41BC5"/>
    <w:rsid w:val="20B4954D"/>
    <w:rsid w:val="20CB91A0"/>
    <w:rsid w:val="20E27BDA"/>
    <w:rsid w:val="20E99585"/>
    <w:rsid w:val="20EE45B2"/>
    <w:rsid w:val="20F0EA71"/>
    <w:rsid w:val="2107759F"/>
    <w:rsid w:val="211508B6"/>
    <w:rsid w:val="21159FC4"/>
    <w:rsid w:val="213D11C0"/>
    <w:rsid w:val="21431371"/>
    <w:rsid w:val="215A39BD"/>
    <w:rsid w:val="215D3722"/>
    <w:rsid w:val="215F5FD5"/>
    <w:rsid w:val="216F3A48"/>
    <w:rsid w:val="21850759"/>
    <w:rsid w:val="2189B668"/>
    <w:rsid w:val="21B044CB"/>
    <w:rsid w:val="21E45F53"/>
    <w:rsid w:val="2208DF09"/>
    <w:rsid w:val="220FDA0D"/>
    <w:rsid w:val="22179D58"/>
    <w:rsid w:val="221C3204"/>
    <w:rsid w:val="2222DB4C"/>
    <w:rsid w:val="225CF058"/>
    <w:rsid w:val="226F44F7"/>
    <w:rsid w:val="22869DF0"/>
    <w:rsid w:val="229643B6"/>
    <w:rsid w:val="22A5210D"/>
    <w:rsid w:val="22D35FD4"/>
    <w:rsid w:val="22D447A0"/>
    <w:rsid w:val="22EC1AEA"/>
    <w:rsid w:val="22F4BF0E"/>
    <w:rsid w:val="22FC96F8"/>
    <w:rsid w:val="22FD5AA5"/>
    <w:rsid w:val="231C2252"/>
    <w:rsid w:val="232ACD73"/>
    <w:rsid w:val="23A00820"/>
    <w:rsid w:val="23A22546"/>
    <w:rsid w:val="23AB12CF"/>
    <w:rsid w:val="23B6403B"/>
    <w:rsid w:val="23E1A4C3"/>
    <w:rsid w:val="2411DD83"/>
    <w:rsid w:val="2421870D"/>
    <w:rsid w:val="2448998B"/>
    <w:rsid w:val="244A35AA"/>
    <w:rsid w:val="2497A814"/>
    <w:rsid w:val="24ACB7BC"/>
    <w:rsid w:val="24C820E3"/>
    <w:rsid w:val="24CA7C09"/>
    <w:rsid w:val="24EB5B0A"/>
    <w:rsid w:val="25096983"/>
    <w:rsid w:val="2527505B"/>
    <w:rsid w:val="25331C52"/>
    <w:rsid w:val="25351B89"/>
    <w:rsid w:val="253CD38D"/>
    <w:rsid w:val="253D8A73"/>
    <w:rsid w:val="254B3270"/>
    <w:rsid w:val="254F010E"/>
    <w:rsid w:val="2570906B"/>
    <w:rsid w:val="257556C4"/>
    <w:rsid w:val="25757B75"/>
    <w:rsid w:val="25C8F957"/>
    <w:rsid w:val="25CF7214"/>
    <w:rsid w:val="261849A4"/>
    <w:rsid w:val="26555BF8"/>
    <w:rsid w:val="268E0DBA"/>
    <w:rsid w:val="26A60202"/>
    <w:rsid w:val="26AD50F5"/>
    <w:rsid w:val="26AF355A"/>
    <w:rsid w:val="26AF5308"/>
    <w:rsid w:val="26B8A50D"/>
    <w:rsid w:val="26BDCAFA"/>
    <w:rsid w:val="26E56F7C"/>
    <w:rsid w:val="27165388"/>
    <w:rsid w:val="271A6878"/>
    <w:rsid w:val="273F788F"/>
    <w:rsid w:val="2745FD08"/>
    <w:rsid w:val="27591350"/>
    <w:rsid w:val="2784CBDF"/>
    <w:rsid w:val="278D8F40"/>
    <w:rsid w:val="27A59EE0"/>
    <w:rsid w:val="27D03788"/>
    <w:rsid w:val="27D21932"/>
    <w:rsid w:val="27E3A120"/>
    <w:rsid w:val="27E965F8"/>
    <w:rsid w:val="27EE6580"/>
    <w:rsid w:val="28004145"/>
    <w:rsid w:val="280D4603"/>
    <w:rsid w:val="281819AB"/>
    <w:rsid w:val="28350B21"/>
    <w:rsid w:val="284877C3"/>
    <w:rsid w:val="284B40D1"/>
    <w:rsid w:val="28501261"/>
    <w:rsid w:val="28506677"/>
    <w:rsid w:val="2855D583"/>
    <w:rsid w:val="28574E1C"/>
    <w:rsid w:val="286358E6"/>
    <w:rsid w:val="287A75EC"/>
    <w:rsid w:val="287F464D"/>
    <w:rsid w:val="28805519"/>
    <w:rsid w:val="289C035C"/>
    <w:rsid w:val="290B7953"/>
    <w:rsid w:val="291F062F"/>
    <w:rsid w:val="29206345"/>
    <w:rsid w:val="2975FB1A"/>
    <w:rsid w:val="29DA4D6B"/>
    <w:rsid w:val="2A1C3F0A"/>
    <w:rsid w:val="2A1F04A7"/>
    <w:rsid w:val="2A99604E"/>
    <w:rsid w:val="2AAA5340"/>
    <w:rsid w:val="2ACB14D7"/>
    <w:rsid w:val="2AD1D752"/>
    <w:rsid w:val="2AE9B25D"/>
    <w:rsid w:val="2AF43C32"/>
    <w:rsid w:val="2B19A84F"/>
    <w:rsid w:val="2B51698E"/>
    <w:rsid w:val="2B6636D9"/>
    <w:rsid w:val="2B710DDE"/>
    <w:rsid w:val="2B762899"/>
    <w:rsid w:val="2B9D7E25"/>
    <w:rsid w:val="2BB1567F"/>
    <w:rsid w:val="2BD983BB"/>
    <w:rsid w:val="2C068A8D"/>
    <w:rsid w:val="2C2AA9FD"/>
    <w:rsid w:val="2C4D184B"/>
    <w:rsid w:val="2C4FF762"/>
    <w:rsid w:val="2C66EE38"/>
    <w:rsid w:val="2C960A3D"/>
    <w:rsid w:val="2CA46F92"/>
    <w:rsid w:val="2CAD19A8"/>
    <w:rsid w:val="2CC2EE3F"/>
    <w:rsid w:val="2CD878E7"/>
    <w:rsid w:val="2CE981E8"/>
    <w:rsid w:val="2D172F75"/>
    <w:rsid w:val="2D214A86"/>
    <w:rsid w:val="2D2455AA"/>
    <w:rsid w:val="2D594D51"/>
    <w:rsid w:val="2D656721"/>
    <w:rsid w:val="2D792EFD"/>
    <w:rsid w:val="2D7FE57F"/>
    <w:rsid w:val="2DC60A24"/>
    <w:rsid w:val="2DD10110"/>
    <w:rsid w:val="2DE5B262"/>
    <w:rsid w:val="2DEE0F78"/>
    <w:rsid w:val="2DEE4968"/>
    <w:rsid w:val="2DF81158"/>
    <w:rsid w:val="2E332AA1"/>
    <w:rsid w:val="2E3B56D4"/>
    <w:rsid w:val="2E8909E8"/>
    <w:rsid w:val="2E8B06D2"/>
    <w:rsid w:val="2E98B4E9"/>
    <w:rsid w:val="2E9D0036"/>
    <w:rsid w:val="2EA42A18"/>
    <w:rsid w:val="2EBB7863"/>
    <w:rsid w:val="2EEF7CBB"/>
    <w:rsid w:val="2EFF6701"/>
    <w:rsid w:val="2F37215E"/>
    <w:rsid w:val="2F3E372A"/>
    <w:rsid w:val="2F5A9AA2"/>
    <w:rsid w:val="2F8B61E7"/>
    <w:rsid w:val="2FA299F0"/>
    <w:rsid w:val="2FB971F8"/>
    <w:rsid w:val="2FC37796"/>
    <w:rsid w:val="2FC560AC"/>
    <w:rsid w:val="2FDD5A67"/>
    <w:rsid w:val="300246FB"/>
    <w:rsid w:val="30105A39"/>
    <w:rsid w:val="30197B66"/>
    <w:rsid w:val="30197C97"/>
    <w:rsid w:val="301E91D2"/>
    <w:rsid w:val="303450D9"/>
    <w:rsid w:val="3044E554"/>
    <w:rsid w:val="305D8A03"/>
    <w:rsid w:val="30959C39"/>
    <w:rsid w:val="30969683"/>
    <w:rsid w:val="30F32296"/>
    <w:rsid w:val="30F85AFE"/>
    <w:rsid w:val="31032CAA"/>
    <w:rsid w:val="31070E3B"/>
    <w:rsid w:val="31244F74"/>
    <w:rsid w:val="313B3A17"/>
    <w:rsid w:val="315F792B"/>
    <w:rsid w:val="31750EFD"/>
    <w:rsid w:val="31774C75"/>
    <w:rsid w:val="317DF069"/>
    <w:rsid w:val="31883AD4"/>
    <w:rsid w:val="31A972A3"/>
    <w:rsid w:val="31BE78AB"/>
    <w:rsid w:val="31C81974"/>
    <w:rsid w:val="31CD31C3"/>
    <w:rsid w:val="31F2E3A8"/>
    <w:rsid w:val="31F45001"/>
    <w:rsid w:val="32116E77"/>
    <w:rsid w:val="32633717"/>
    <w:rsid w:val="328E671A"/>
    <w:rsid w:val="32AE5F17"/>
    <w:rsid w:val="32C493B9"/>
    <w:rsid w:val="32D026E1"/>
    <w:rsid w:val="32DA370D"/>
    <w:rsid w:val="32DF67DF"/>
    <w:rsid w:val="32E074E9"/>
    <w:rsid w:val="337E4F62"/>
    <w:rsid w:val="33F7209D"/>
    <w:rsid w:val="3410781A"/>
    <w:rsid w:val="342586A0"/>
    <w:rsid w:val="34321327"/>
    <w:rsid w:val="345E036E"/>
    <w:rsid w:val="346DC285"/>
    <w:rsid w:val="34796F56"/>
    <w:rsid w:val="347F3A3E"/>
    <w:rsid w:val="34B34216"/>
    <w:rsid w:val="34BF6B5C"/>
    <w:rsid w:val="34C04B85"/>
    <w:rsid w:val="34C06223"/>
    <w:rsid w:val="34CF7151"/>
    <w:rsid w:val="34D104B5"/>
    <w:rsid w:val="34F26B3D"/>
    <w:rsid w:val="34FC4E82"/>
    <w:rsid w:val="3508D2B4"/>
    <w:rsid w:val="352A3C90"/>
    <w:rsid w:val="355D23D3"/>
    <w:rsid w:val="356D1403"/>
    <w:rsid w:val="35E00493"/>
    <w:rsid w:val="35E3611B"/>
    <w:rsid w:val="35EB3E83"/>
    <w:rsid w:val="35EFDEA4"/>
    <w:rsid w:val="36286C5D"/>
    <w:rsid w:val="3637A190"/>
    <w:rsid w:val="367151F5"/>
    <w:rsid w:val="36727674"/>
    <w:rsid w:val="369877F7"/>
    <w:rsid w:val="36B4D21A"/>
    <w:rsid w:val="36B519F4"/>
    <w:rsid w:val="36B794A1"/>
    <w:rsid w:val="36BD07A1"/>
    <w:rsid w:val="36F32FEF"/>
    <w:rsid w:val="36F34D9D"/>
    <w:rsid w:val="370EEC25"/>
    <w:rsid w:val="37180EA7"/>
    <w:rsid w:val="372C02AF"/>
    <w:rsid w:val="37660D5D"/>
    <w:rsid w:val="376D2DA2"/>
    <w:rsid w:val="37733392"/>
    <w:rsid w:val="37992B36"/>
    <w:rsid w:val="37A75B88"/>
    <w:rsid w:val="37A95DA4"/>
    <w:rsid w:val="37D371F1"/>
    <w:rsid w:val="37D50947"/>
    <w:rsid w:val="37ED66DC"/>
    <w:rsid w:val="37F674A6"/>
    <w:rsid w:val="38044D88"/>
    <w:rsid w:val="380D2256"/>
    <w:rsid w:val="380F4986"/>
    <w:rsid w:val="38433B03"/>
    <w:rsid w:val="3866006A"/>
    <w:rsid w:val="387737AC"/>
    <w:rsid w:val="38C526A2"/>
    <w:rsid w:val="38CF35E8"/>
    <w:rsid w:val="38D0C99C"/>
    <w:rsid w:val="38D8249D"/>
    <w:rsid w:val="38D94467"/>
    <w:rsid w:val="39301002"/>
    <w:rsid w:val="3958959D"/>
    <w:rsid w:val="39666265"/>
    <w:rsid w:val="3990A7BD"/>
    <w:rsid w:val="39A1ED42"/>
    <w:rsid w:val="39A8F2B7"/>
    <w:rsid w:val="39C57072"/>
    <w:rsid w:val="39D403DC"/>
    <w:rsid w:val="39EF4ABF"/>
    <w:rsid w:val="3A175F56"/>
    <w:rsid w:val="3A2C5509"/>
    <w:rsid w:val="3A2D6818"/>
    <w:rsid w:val="3A317D8E"/>
    <w:rsid w:val="3A340FF7"/>
    <w:rsid w:val="3A38E063"/>
    <w:rsid w:val="3A574FA3"/>
    <w:rsid w:val="3A5DA897"/>
    <w:rsid w:val="3A8723CC"/>
    <w:rsid w:val="3A9B7C26"/>
    <w:rsid w:val="3A9BA387"/>
    <w:rsid w:val="3A9F2CE8"/>
    <w:rsid w:val="3AAF51DA"/>
    <w:rsid w:val="3AC83CCE"/>
    <w:rsid w:val="3AD4E4AD"/>
    <w:rsid w:val="3AD82342"/>
    <w:rsid w:val="3AF01CC5"/>
    <w:rsid w:val="3B0D3C46"/>
    <w:rsid w:val="3B14168D"/>
    <w:rsid w:val="3B1F1133"/>
    <w:rsid w:val="3B253993"/>
    <w:rsid w:val="3B27CE9B"/>
    <w:rsid w:val="3B3F02A0"/>
    <w:rsid w:val="3B451940"/>
    <w:rsid w:val="3B45B88C"/>
    <w:rsid w:val="3B554279"/>
    <w:rsid w:val="3B78416B"/>
    <w:rsid w:val="3B7C3AA4"/>
    <w:rsid w:val="3B965B95"/>
    <w:rsid w:val="3BA50630"/>
    <w:rsid w:val="3BC0ECEB"/>
    <w:rsid w:val="3BDF3F4C"/>
    <w:rsid w:val="3C0AB686"/>
    <w:rsid w:val="3C1732DC"/>
    <w:rsid w:val="3C7050E2"/>
    <w:rsid w:val="3C8606BF"/>
    <w:rsid w:val="3C875BDE"/>
    <w:rsid w:val="3CB3312C"/>
    <w:rsid w:val="3CB925E5"/>
    <w:rsid w:val="3D015D3A"/>
    <w:rsid w:val="3D3747AE"/>
    <w:rsid w:val="3D393726"/>
    <w:rsid w:val="3D417C20"/>
    <w:rsid w:val="3D4640F9"/>
    <w:rsid w:val="3D4B10DD"/>
    <w:rsid w:val="3D6B359C"/>
    <w:rsid w:val="3D6C58AA"/>
    <w:rsid w:val="3D865677"/>
    <w:rsid w:val="3D869E38"/>
    <w:rsid w:val="3D878057"/>
    <w:rsid w:val="3D911B74"/>
    <w:rsid w:val="3DA3C494"/>
    <w:rsid w:val="3DB654F6"/>
    <w:rsid w:val="3DE73182"/>
    <w:rsid w:val="3DF35D12"/>
    <w:rsid w:val="3E1321C9"/>
    <w:rsid w:val="3E2898B1"/>
    <w:rsid w:val="3E342CAE"/>
    <w:rsid w:val="3E5527E2"/>
    <w:rsid w:val="3E7BB759"/>
    <w:rsid w:val="3E911555"/>
    <w:rsid w:val="3E99447C"/>
    <w:rsid w:val="3EA1722B"/>
    <w:rsid w:val="3EBA43F3"/>
    <w:rsid w:val="3F0DCF2B"/>
    <w:rsid w:val="3F1D81FE"/>
    <w:rsid w:val="3F25788E"/>
    <w:rsid w:val="3F41B281"/>
    <w:rsid w:val="3F56D59D"/>
    <w:rsid w:val="3F94159C"/>
    <w:rsid w:val="3FB5178A"/>
    <w:rsid w:val="3FB6423B"/>
    <w:rsid w:val="3FC4E1C9"/>
    <w:rsid w:val="3FC90D91"/>
    <w:rsid w:val="3FD0D3B2"/>
    <w:rsid w:val="3FDE2D93"/>
    <w:rsid w:val="3FF63FDA"/>
    <w:rsid w:val="400250D4"/>
    <w:rsid w:val="40132BD6"/>
    <w:rsid w:val="401F39E9"/>
    <w:rsid w:val="403B48D8"/>
    <w:rsid w:val="4045000E"/>
    <w:rsid w:val="4064CA1A"/>
    <w:rsid w:val="4066319C"/>
    <w:rsid w:val="40B27A77"/>
    <w:rsid w:val="40F2CECF"/>
    <w:rsid w:val="40F57964"/>
    <w:rsid w:val="40FA7CE6"/>
    <w:rsid w:val="41056CE5"/>
    <w:rsid w:val="4114CACF"/>
    <w:rsid w:val="411B23C3"/>
    <w:rsid w:val="41206914"/>
    <w:rsid w:val="4169F744"/>
    <w:rsid w:val="41894C7C"/>
    <w:rsid w:val="418F1B67"/>
    <w:rsid w:val="41922F69"/>
    <w:rsid w:val="41C757A4"/>
    <w:rsid w:val="41E51367"/>
    <w:rsid w:val="4210F4F8"/>
    <w:rsid w:val="421DA802"/>
    <w:rsid w:val="42240501"/>
    <w:rsid w:val="422B7E42"/>
    <w:rsid w:val="42641245"/>
    <w:rsid w:val="4268065F"/>
    <w:rsid w:val="426B6AF4"/>
    <w:rsid w:val="42845443"/>
    <w:rsid w:val="42DF267A"/>
    <w:rsid w:val="430D6A5E"/>
    <w:rsid w:val="4315400F"/>
    <w:rsid w:val="4369FDC0"/>
    <w:rsid w:val="43804F0A"/>
    <w:rsid w:val="43ACC559"/>
    <w:rsid w:val="43DECCDD"/>
    <w:rsid w:val="43EC86D8"/>
    <w:rsid w:val="4406AB54"/>
    <w:rsid w:val="440F6F8F"/>
    <w:rsid w:val="44290050"/>
    <w:rsid w:val="44449A9C"/>
    <w:rsid w:val="4459E896"/>
    <w:rsid w:val="446612A5"/>
    <w:rsid w:val="44775260"/>
    <w:rsid w:val="44858F16"/>
    <w:rsid w:val="44AC4331"/>
    <w:rsid w:val="44B085FF"/>
    <w:rsid w:val="44B0F9FC"/>
    <w:rsid w:val="44C17DFE"/>
    <w:rsid w:val="44D1C7A9"/>
    <w:rsid w:val="44DBCC6F"/>
    <w:rsid w:val="45034D45"/>
    <w:rsid w:val="45280DE6"/>
    <w:rsid w:val="45346A17"/>
    <w:rsid w:val="453AD89A"/>
    <w:rsid w:val="45401AF6"/>
    <w:rsid w:val="45546485"/>
    <w:rsid w:val="457D6ABE"/>
    <w:rsid w:val="458A2D71"/>
    <w:rsid w:val="459534C4"/>
    <w:rsid w:val="45BF9F26"/>
    <w:rsid w:val="45CC2ACB"/>
    <w:rsid w:val="45DD3D69"/>
    <w:rsid w:val="45FF4E0C"/>
    <w:rsid w:val="461B7E6D"/>
    <w:rsid w:val="465A6BE7"/>
    <w:rsid w:val="4670640B"/>
    <w:rsid w:val="46827EEC"/>
    <w:rsid w:val="46864CFE"/>
    <w:rsid w:val="46A00372"/>
    <w:rsid w:val="46D794FD"/>
    <w:rsid w:val="46E12E64"/>
    <w:rsid w:val="46EA4032"/>
    <w:rsid w:val="46EC165F"/>
    <w:rsid w:val="46EE310D"/>
    <w:rsid w:val="4728ECF7"/>
    <w:rsid w:val="475A6773"/>
    <w:rsid w:val="475B4849"/>
    <w:rsid w:val="476B0980"/>
    <w:rsid w:val="47DF6918"/>
    <w:rsid w:val="483670A3"/>
    <w:rsid w:val="48402D4A"/>
    <w:rsid w:val="48502F8E"/>
    <w:rsid w:val="48670E1F"/>
    <w:rsid w:val="48687007"/>
    <w:rsid w:val="48783354"/>
    <w:rsid w:val="4898F95E"/>
    <w:rsid w:val="48BD520B"/>
    <w:rsid w:val="48D66508"/>
    <w:rsid w:val="48E1230E"/>
    <w:rsid w:val="48EFCEA0"/>
    <w:rsid w:val="4916270E"/>
    <w:rsid w:val="4918435D"/>
    <w:rsid w:val="493C6797"/>
    <w:rsid w:val="497282A5"/>
    <w:rsid w:val="49992733"/>
    <w:rsid w:val="49A62E0C"/>
    <w:rsid w:val="49BE748D"/>
    <w:rsid w:val="49CB3958"/>
    <w:rsid w:val="49CC32A3"/>
    <w:rsid w:val="49D24CE6"/>
    <w:rsid w:val="49FBD90B"/>
    <w:rsid w:val="4A003601"/>
    <w:rsid w:val="4A0B1FA6"/>
    <w:rsid w:val="4A3414FD"/>
    <w:rsid w:val="4A7144FF"/>
    <w:rsid w:val="4A767D68"/>
    <w:rsid w:val="4A881F75"/>
    <w:rsid w:val="4AC76815"/>
    <w:rsid w:val="4ADD1B95"/>
    <w:rsid w:val="4AE6BCF1"/>
    <w:rsid w:val="4AEF4D63"/>
    <w:rsid w:val="4B131B66"/>
    <w:rsid w:val="4B1355B6"/>
    <w:rsid w:val="4B373B93"/>
    <w:rsid w:val="4B3A7862"/>
    <w:rsid w:val="4B4E749F"/>
    <w:rsid w:val="4B8169C4"/>
    <w:rsid w:val="4B97DB42"/>
    <w:rsid w:val="4B9EAEE1"/>
    <w:rsid w:val="4B9F4B14"/>
    <w:rsid w:val="4BBB6DB5"/>
    <w:rsid w:val="4BC5BC7A"/>
    <w:rsid w:val="4BC9D0F2"/>
    <w:rsid w:val="4BD905AE"/>
    <w:rsid w:val="4BDBADB2"/>
    <w:rsid w:val="4BF743F5"/>
    <w:rsid w:val="4C1505C0"/>
    <w:rsid w:val="4C1C79C3"/>
    <w:rsid w:val="4C1DD8A4"/>
    <w:rsid w:val="4C22374F"/>
    <w:rsid w:val="4C2983D5"/>
    <w:rsid w:val="4C34D4F7"/>
    <w:rsid w:val="4C3EDA94"/>
    <w:rsid w:val="4C4B0D80"/>
    <w:rsid w:val="4C53B668"/>
    <w:rsid w:val="4C79B81C"/>
    <w:rsid w:val="4C81CB35"/>
    <w:rsid w:val="4C83051A"/>
    <w:rsid w:val="4C977E22"/>
    <w:rsid w:val="4CAF3DC2"/>
    <w:rsid w:val="4CC50B32"/>
    <w:rsid w:val="4CDB0356"/>
    <w:rsid w:val="4D3A8368"/>
    <w:rsid w:val="4D56D812"/>
    <w:rsid w:val="4D777E13"/>
    <w:rsid w:val="4D8667BF"/>
    <w:rsid w:val="4D8951F8"/>
    <w:rsid w:val="4D8E6C0E"/>
    <w:rsid w:val="4D99725A"/>
    <w:rsid w:val="4DA67353"/>
    <w:rsid w:val="4DB0082C"/>
    <w:rsid w:val="4DCB03CA"/>
    <w:rsid w:val="4DE78572"/>
    <w:rsid w:val="4DF571F5"/>
    <w:rsid w:val="4DFE2EDB"/>
    <w:rsid w:val="4E3B59E6"/>
    <w:rsid w:val="4E3F66C2"/>
    <w:rsid w:val="4E4837C9"/>
    <w:rsid w:val="4E597784"/>
    <w:rsid w:val="4E619355"/>
    <w:rsid w:val="4E796CA0"/>
    <w:rsid w:val="4E91767C"/>
    <w:rsid w:val="4EA53C12"/>
    <w:rsid w:val="4EA7659E"/>
    <w:rsid w:val="4EB4342B"/>
    <w:rsid w:val="4EEE3627"/>
    <w:rsid w:val="4EFF2D1B"/>
    <w:rsid w:val="4F05D84D"/>
    <w:rsid w:val="4F3E0801"/>
    <w:rsid w:val="4F471CD3"/>
    <w:rsid w:val="4F4A3571"/>
    <w:rsid w:val="4F4E4E0F"/>
    <w:rsid w:val="4F738F9F"/>
    <w:rsid w:val="4F8C615C"/>
    <w:rsid w:val="4FB07878"/>
    <w:rsid w:val="4FBD30BC"/>
    <w:rsid w:val="4FC7696F"/>
    <w:rsid w:val="4FCE7CFE"/>
    <w:rsid w:val="4FD80B7D"/>
    <w:rsid w:val="4FFD63B6"/>
    <w:rsid w:val="5001570E"/>
    <w:rsid w:val="50418A80"/>
    <w:rsid w:val="504A012D"/>
    <w:rsid w:val="5050449E"/>
    <w:rsid w:val="5052092F"/>
    <w:rsid w:val="508B3E41"/>
    <w:rsid w:val="5098019C"/>
    <w:rsid w:val="5099ABA8"/>
    <w:rsid w:val="50AB485E"/>
    <w:rsid w:val="50B45E6A"/>
    <w:rsid w:val="50C03AEB"/>
    <w:rsid w:val="50C50A1F"/>
    <w:rsid w:val="50CD3F87"/>
    <w:rsid w:val="50DD28EE"/>
    <w:rsid w:val="51293D12"/>
    <w:rsid w:val="5140257F"/>
    <w:rsid w:val="51693FF5"/>
    <w:rsid w:val="517963F0"/>
    <w:rsid w:val="51AC0513"/>
    <w:rsid w:val="51AE8398"/>
    <w:rsid w:val="51C043C4"/>
    <w:rsid w:val="51C04FDC"/>
    <w:rsid w:val="51DA230A"/>
    <w:rsid w:val="51DA6BC0"/>
    <w:rsid w:val="520143BB"/>
    <w:rsid w:val="52146E4E"/>
    <w:rsid w:val="521A3380"/>
    <w:rsid w:val="52377DDC"/>
    <w:rsid w:val="523C3645"/>
    <w:rsid w:val="524A5FAF"/>
    <w:rsid w:val="525A85AB"/>
    <w:rsid w:val="52665249"/>
    <w:rsid w:val="526B1297"/>
    <w:rsid w:val="5273458A"/>
    <w:rsid w:val="52EF4B5B"/>
    <w:rsid w:val="52FC560B"/>
    <w:rsid w:val="53190ADC"/>
    <w:rsid w:val="53285792"/>
    <w:rsid w:val="533802B0"/>
    <w:rsid w:val="536D4EFC"/>
    <w:rsid w:val="53BA224D"/>
    <w:rsid w:val="53BC2C8F"/>
    <w:rsid w:val="53BF2371"/>
    <w:rsid w:val="53DF697E"/>
    <w:rsid w:val="53E2B2A5"/>
    <w:rsid w:val="53E61ABA"/>
    <w:rsid w:val="5415239F"/>
    <w:rsid w:val="541859EC"/>
    <w:rsid w:val="544A2110"/>
    <w:rsid w:val="544B65C5"/>
    <w:rsid w:val="54505070"/>
    <w:rsid w:val="54534C76"/>
    <w:rsid w:val="5453A37C"/>
    <w:rsid w:val="54636575"/>
    <w:rsid w:val="5465026B"/>
    <w:rsid w:val="548055D7"/>
    <w:rsid w:val="54AB6EC6"/>
    <w:rsid w:val="54AE7ED2"/>
    <w:rsid w:val="54D67D81"/>
    <w:rsid w:val="551892B2"/>
    <w:rsid w:val="553319F6"/>
    <w:rsid w:val="55347EB0"/>
    <w:rsid w:val="55539A5F"/>
    <w:rsid w:val="556696B8"/>
    <w:rsid w:val="557A98FC"/>
    <w:rsid w:val="55915303"/>
    <w:rsid w:val="559518ED"/>
    <w:rsid w:val="55CF657E"/>
    <w:rsid w:val="55F5BF13"/>
    <w:rsid w:val="56044479"/>
    <w:rsid w:val="56424FA2"/>
    <w:rsid w:val="567F7A74"/>
    <w:rsid w:val="56BA0FDC"/>
    <w:rsid w:val="56BF65F2"/>
    <w:rsid w:val="571F3C07"/>
    <w:rsid w:val="57628E21"/>
    <w:rsid w:val="577C7FCC"/>
    <w:rsid w:val="577D4ACB"/>
    <w:rsid w:val="57A557E8"/>
    <w:rsid w:val="57AA42B0"/>
    <w:rsid w:val="57B63291"/>
    <w:rsid w:val="57D8237C"/>
    <w:rsid w:val="57F9BAC7"/>
    <w:rsid w:val="58093FC9"/>
    <w:rsid w:val="583FD864"/>
    <w:rsid w:val="585F9F60"/>
    <w:rsid w:val="587873A1"/>
    <w:rsid w:val="588925CD"/>
    <w:rsid w:val="588A346A"/>
    <w:rsid w:val="589715D5"/>
    <w:rsid w:val="58A92D5D"/>
    <w:rsid w:val="58B14837"/>
    <w:rsid w:val="58BF5A1F"/>
    <w:rsid w:val="58DA541B"/>
    <w:rsid w:val="58DCE4F3"/>
    <w:rsid w:val="591E98A4"/>
    <w:rsid w:val="592F4D5F"/>
    <w:rsid w:val="5941FF99"/>
    <w:rsid w:val="594BCEDC"/>
    <w:rsid w:val="597996A7"/>
    <w:rsid w:val="59854011"/>
    <w:rsid w:val="59861FA0"/>
    <w:rsid w:val="59955BAA"/>
    <w:rsid w:val="599B3347"/>
    <w:rsid w:val="59BD5FBE"/>
    <w:rsid w:val="59C3905C"/>
    <w:rsid w:val="59C49713"/>
    <w:rsid w:val="59D145A3"/>
    <w:rsid w:val="59D87376"/>
    <w:rsid w:val="59DE358E"/>
    <w:rsid w:val="59E2123B"/>
    <w:rsid w:val="5A046EEB"/>
    <w:rsid w:val="5A0EDA3A"/>
    <w:rsid w:val="5A8F3846"/>
    <w:rsid w:val="5AC00FF1"/>
    <w:rsid w:val="5AC4ECBD"/>
    <w:rsid w:val="5B2B1673"/>
    <w:rsid w:val="5B3255E5"/>
    <w:rsid w:val="5B3A8297"/>
    <w:rsid w:val="5B64B2FA"/>
    <w:rsid w:val="5BBAFFA3"/>
    <w:rsid w:val="5BC935D2"/>
    <w:rsid w:val="5BD2514D"/>
    <w:rsid w:val="5C046B54"/>
    <w:rsid w:val="5C3301CB"/>
    <w:rsid w:val="5C86573F"/>
    <w:rsid w:val="5C8996BC"/>
    <w:rsid w:val="5C8C6F77"/>
    <w:rsid w:val="5C8F6D41"/>
    <w:rsid w:val="5C974C23"/>
    <w:rsid w:val="5CBC3914"/>
    <w:rsid w:val="5CBD1826"/>
    <w:rsid w:val="5CBD5382"/>
    <w:rsid w:val="5CFC234E"/>
    <w:rsid w:val="5D30300A"/>
    <w:rsid w:val="5D3FFFD4"/>
    <w:rsid w:val="5D551A5E"/>
    <w:rsid w:val="5E2B644B"/>
    <w:rsid w:val="5E4465FF"/>
    <w:rsid w:val="5E4C409F"/>
    <w:rsid w:val="5E508191"/>
    <w:rsid w:val="5F0178A4"/>
    <w:rsid w:val="5F0C558A"/>
    <w:rsid w:val="5F2F7495"/>
    <w:rsid w:val="5F3C2ED6"/>
    <w:rsid w:val="5F420B79"/>
    <w:rsid w:val="5F7200BC"/>
    <w:rsid w:val="5F9FEBA2"/>
    <w:rsid w:val="5FA7B512"/>
    <w:rsid w:val="5FB20F0C"/>
    <w:rsid w:val="5FCE5104"/>
    <w:rsid w:val="60066BD6"/>
    <w:rsid w:val="600C13D3"/>
    <w:rsid w:val="6015C751"/>
    <w:rsid w:val="601BA2BC"/>
    <w:rsid w:val="60397415"/>
    <w:rsid w:val="6051B026"/>
    <w:rsid w:val="6080423A"/>
    <w:rsid w:val="608CCCE4"/>
    <w:rsid w:val="60D2FE92"/>
    <w:rsid w:val="60DA0D3B"/>
    <w:rsid w:val="60E10B03"/>
    <w:rsid w:val="60E6FAFB"/>
    <w:rsid w:val="60F52D71"/>
    <w:rsid w:val="610A1B10"/>
    <w:rsid w:val="615A3A4C"/>
    <w:rsid w:val="61695AD8"/>
    <w:rsid w:val="616B1910"/>
    <w:rsid w:val="617C06C1"/>
    <w:rsid w:val="619D5782"/>
    <w:rsid w:val="61A844A1"/>
    <w:rsid w:val="61DC44FC"/>
    <w:rsid w:val="61DD4D62"/>
    <w:rsid w:val="61E94685"/>
    <w:rsid w:val="61F25ACE"/>
    <w:rsid w:val="62026198"/>
    <w:rsid w:val="621677BF"/>
    <w:rsid w:val="621A5025"/>
    <w:rsid w:val="622D2FAA"/>
    <w:rsid w:val="622DB94C"/>
    <w:rsid w:val="624F4CCE"/>
    <w:rsid w:val="628DA16A"/>
    <w:rsid w:val="629F386B"/>
    <w:rsid w:val="62A212A2"/>
    <w:rsid w:val="62C3746A"/>
    <w:rsid w:val="62FD0BCE"/>
    <w:rsid w:val="63192DA3"/>
    <w:rsid w:val="6325711B"/>
    <w:rsid w:val="63422A85"/>
    <w:rsid w:val="635D7484"/>
    <w:rsid w:val="637A41F3"/>
    <w:rsid w:val="638DB299"/>
    <w:rsid w:val="63A86D92"/>
    <w:rsid w:val="63BE035D"/>
    <w:rsid w:val="63C37A69"/>
    <w:rsid w:val="63C811DC"/>
    <w:rsid w:val="63CB5E12"/>
    <w:rsid w:val="63D3640F"/>
    <w:rsid w:val="63D47B81"/>
    <w:rsid w:val="63D4D39C"/>
    <w:rsid w:val="63F7FCD9"/>
    <w:rsid w:val="640B2E77"/>
    <w:rsid w:val="641C145B"/>
    <w:rsid w:val="6429154F"/>
    <w:rsid w:val="64349117"/>
    <w:rsid w:val="64667C2F"/>
    <w:rsid w:val="646D39CA"/>
    <w:rsid w:val="64A243D9"/>
    <w:rsid w:val="64EB0122"/>
    <w:rsid w:val="64EE84FD"/>
    <w:rsid w:val="651456AC"/>
    <w:rsid w:val="651F2D74"/>
    <w:rsid w:val="65206DF6"/>
    <w:rsid w:val="652266CA"/>
    <w:rsid w:val="655A5E64"/>
    <w:rsid w:val="655F791E"/>
    <w:rsid w:val="65635A9D"/>
    <w:rsid w:val="656960A7"/>
    <w:rsid w:val="6582B3B5"/>
    <w:rsid w:val="65C12A26"/>
    <w:rsid w:val="65E54928"/>
    <w:rsid w:val="65F067C8"/>
    <w:rsid w:val="661A1A97"/>
    <w:rsid w:val="661F70AE"/>
    <w:rsid w:val="66213669"/>
    <w:rsid w:val="6624FFA7"/>
    <w:rsid w:val="66279AF0"/>
    <w:rsid w:val="663D5D3E"/>
    <w:rsid w:val="66677AC2"/>
    <w:rsid w:val="666B22F3"/>
    <w:rsid w:val="66707D75"/>
    <w:rsid w:val="6673B421"/>
    <w:rsid w:val="667E2026"/>
    <w:rsid w:val="66900483"/>
    <w:rsid w:val="6693FFBB"/>
    <w:rsid w:val="669435F8"/>
    <w:rsid w:val="66AF21DF"/>
    <w:rsid w:val="66E14363"/>
    <w:rsid w:val="66E300DB"/>
    <w:rsid w:val="670FAEFC"/>
    <w:rsid w:val="67170922"/>
    <w:rsid w:val="673152EA"/>
    <w:rsid w:val="67602B70"/>
    <w:rsid w:val="677F6056"/>
    <w:rsid w:val="679C8FC4"/>
    <w:rsid w:val="67ED7A99"/>
    <w:rsid w:val="67EE04C4"/>
    <w:rsid w:val="680C4DD6"/>
    <w:rsid w:val="680E23BC"/>
    <w:rsid w:val="687F4DE4"/>
    <w:rsid w:val="6883AE73"/>
    <w:rsid w:val="68907DEF"/>
    <w:rsid w:val="68A45648"/>
    <w:rsid w:val="68CE2B59"/>
    <w:rsid w:val="68D0643D"/>
    <w:rsid w:val="68FC0CCB"/>
    <w:rsid w:val="691AD0A8"/>
    <w:rsid w:val="6923F7B6"/>
    <w:rsid w:val="692639E6"/>
    <w:rsid w:val="6957BE66"/>
    <w:rsid w:val="695E1C9B"/>
    <w:rsid w:val="696319AB"/>
    <w:rsid w:val="69674FF3"/>
    <w:rsid w:val="6972BF5E"/>
    <w:rsid w:val="69937B96"/>
    <w:rsid w:val="69992CD3"/>
    <w:rsid w:val="699F6C49"/>
    <w:rsid w:val="69DA57C5"/>
    <w:rsid w:val="6A14B4FB"/>
    <w:rsid w:val="6A3526CB"/>
    <w:rsid w:val="6A485757"/>
    <w:rsid w:val="6A4B66C3"/>
    <w:rsid w:val="6A6963B9"/>
    <w:rsid w:val="6A7B0D6F"/>
    <w:rsid w:val="6A9BB33F"/>
    <w:rsid w:val="6AA066BF"/>
    <w:rsid w:val="6AC1105B"/>
    <w:rsid w:val="6AD246EE"/>
    <w:rsid w:val="6AD327CB"/>
    <w:rsid w:val="6AFC176B"/>
    <w:rsid w:val="6B0774B4"/>
    <w:rsid w:val="6B5023F2"/>
    <w:rsid w:val="6B6D5998"/>
    <w:rsid w:val="6B85C3D8"/>
    <w:rsid w:val="6BBA860E"/>
    <w:rsid w:val="6BBB4F35"/>
    <w:rsid w:val="6BBD539F"/>
    <w:rsid w:val="6BC8D977"/>
    <w:rsid w:val="6BCA601F"/>
    <w:rsid w:val="6BED9483"/>
    <w:rsid w:val="6BF07124"/>
    <w:rsid w:val="6BFA1495"/>
    <w:rsid w:val="6C30062D"/>
    <w:rsid w:val="6C303F13"/>
    <w:rsid w:val="6C3D5CA6"/>
    <w:rsid w:val="6C4FAEE3"/>
    <w:rsid w:val="6C51B2B4"/>
    <w:rsid w:val="6C6E98BC"/>
    <w:rsid w:val="6C8C21CF"/>
    <w:rsid w:val="6C9676D2"/>
    <w:rsid w:val="6CA4D07A"/>
    <w:rsid w:val="6CA4FD86"/>
    <w:rsid w:val="6CAD7420"/>
    <w:rsid w:val="6CB87914"/>
    <w:rsid w:val="6CC4275D"/>
    <w:rsid w:val="6CFF8299"/>
    <w:rsid w:val="6D394EF9"/>
    <w:rsid w:val="6D3DF739"/>
    <w:rsid w:val="6D843AD2"/>
    <w:rsid w:val="6D8E8FE3"/>
    <w:rsid w:val="6DEEBE77"/>
    <w:rsid w:val="6DF39EA0"/>
    <w:rsid w:val="6E027099"/>
    <w:rsid w:val="6E035BD8"/>
    <w:rsid w:val="6E3D6323"/>
    <w:rsid w:val="6E5D8721"/>
    <w:rsid w:val="6E66FF6A"/>
    <w:rsid w:val="6E733E42"/>
    <w:rsid w:val="6E796574"/>
    <w:rsid w:val="6EAB37A3"/>
    <w:rsid w:val="6EB3298B"/>
    <w:rsid w:val="6EC2E814"/>
    <w:rsid w:val="6ECFCDC8"/>
    <w:rsid w:val="6EDC2B65"/>
    <w:rsid w:val="6F210760"/>
    <w:rsid w:val="6F370FC4"/>
    <w:rsid w:val="6F6743EE"/>
    <w:rsid w:val="6F6FEEAB"/>
    <w:rsid w:val="6F765F90"/>
    <w:rsid w:val="6F8B7FB3"/>
    <w:rsid w:val="6F8D77DA"/>
    <w:rsid w:val="6FC65DDA"/>
    <w:rsid w:val="6FD60FB9"/>
    <w:rsid w:val="6FE7D47A"/>
    <w:rsid w:val="6FFE5F86"/>
    <w:rsid w:val="70094A16"/>
    <w:rsid w:val="701D25DD"/>
    <w:rsid w:val="702552C0"/>
    <w:rsid w:val="702F9B77"/>
    <w:rsid w:val="707597FB"/>
    <w:rsid w:val="707D334E"/>
    <w:rsid w:val="709D5670"/>
    <w:rsid w:val="70B420ED"/>
    <w:rsid w:val="711A2392"/>
    <w:rsid w:val="71235CA4"/>
    <w:rsid w:val="713954C7"/>
    <w:rsid w:val="714D1E93"/>
    <w:rsid w:val="716870B6"/>
    <w:rsid w:val="716AB23E"/>
    <w:rsid w:val="71B440D4"/>
    <w:rsid w:val="71BD2866"/>
    <w:rsid w:val="71CE559D"/>
    <w:rsid w:val="71D23226"/>
    <w:rsid w:val="71EBB677"/>
    <w:rsid w:val="720C6738"/>
    <w:rsid w:val="72333D1C"/>
    <w:rsid w:val="7240173D"/>
    <w:rsid w:val="724759C2"/>
    <w:rsid w:val="72845A2F"/>
    <w:rsid w:val="72A050D2"/>
    <w:rsid w:val="72A76461"/>
    <w:rsid w:val="73037217"/>
    <w:rsid w:val="731B86B4"/>
    <w:rsid w:val="7371913C"/>
    <w:rsid w:val="73722F12"/>
    <w:rsid w:val="7385D499"/>
    <w:rsid w:val="739F35DC"/>
    <w:rsid w:val="73B40E35"/>
    <w:rsid w:val="73BF97EC"/>
    <w:rsid w:val="73C80D84"/>
    <w:rsid w:val="73D43285"/>
    <w:rsid w:val="74130252"/>
    <w:rsid w:val="74421748"/>
    <w:rsid w:val="7446EBA3"/>
    <w:rsid w:val="744CAD1F"/>
    <w:rsid w:val="74507E00"/>
    <w:rsid w:val="746A0C10"/>
    <w:rsid w:val="74786307"/>
    <w:rsid w:val="7488C5FC"/>
    <w:rsid w:val="74D1A881"/>
    <w:rsid w:val="74D55507"/>
    <w:rsid w:val="74DB9DC3"/>
    <w:rsid w:val="74E3EAC1"/>
    <w:rsid w:val="74EC0AA3"/>
    <w:rsid w:val="75096F5F"/>
    <w:rsid w:val="75464731"/>
    <w:rsid w:val="756B0CB3"/>
    <w:rsid w:val="758F1B5A"/>
    <w:rsid w:val="75B82733"/>
    <w:rsid w:val="75BA4DE9"/>
    <w:rsid w:val="75C95AC1"/>
    <w:rsid w:val="75CD79D6"/>
    <w:rsid w:val="75D81128"/>
    <w:rsid w:val="75FC6AF9"/>
    <w:rsid w:val="762D19E3"/>
    <w:rsid w:val="7630B21B"/>
    <w:rsid w:val="763F14E8"/>
    <w:rsid w:val="76443EEC"/>
    <w:rsid w:val="765E152C"/>
    <w:rsid w:val="767B1280"/>
    <w:rsid w:val="767C2C1E"/>
    <w:rsid w:val="76CB4FE2"/>
    <w:rsid w:val="76D54A45"/>
    <w:rsid w:val="76EF40BB"/>
    <w:rsid w:val="76F123A0"/>
    <w:rsid w:val="76F5A639"/>
    <w:rsid w:val="77242776"/>
    <w:rsid w:val="775841CD"/>
    <w:rsid w:val="776992E8"/>
    <w:rsid w:val="77925931"/>
    <w:rsid w:val="77AB5716"/>
    <w:rsid w:val="77BEDBBD"/>
    <w:rsid w:val="77CDC4D5"/>
    <w:rsid w:val="77D5DED4"/>
    <w:rsid w:val="77FD59BC"/>
    <w:rsid w:val="784C3D32"/>
    <w:rsid w:val="7855FFCD"/>
    <w:rsid w:val="7863BFF8"/>
    <w:rsid w:val="7871DD0C"/>
    <w:rsid w:val="789F94DB"/>
    <w:rsid w:val="78C84C74"/>
    <w:rsid w:val="79117CD8"/>
    <w:rsid w:val="79256331"/>
    <w:rsid w:val="792C2E69"/>
    <w:rsid w:val="79538024"/>
    <w:rsid w:val="79682288"/>
    <w:rsid w:val="79694411"/>
    <w:rsid w:val="797352EE"/>
    <w:rsid w:val="79954710"/>
    <w:rsid w:val="79A160DF"/>
    <w:rsid w:val="79B958A8"/>
    <w:rsid w:val="79D57D57"/>
    <w:rsid w:val="79E24222"/>
    <w:rsid w:val="79E53376"/>
    <w:rsid w:val="79FE4490"/>
    <w:rsid w:val="7A291841"/>
    <w:rsid w:val="7A543E44"/>
    <w:rsid w:val="7A5A5FF6"/>
    <w:rsid w:val="7A5EFB7C"/>
    <w:rsid w:val="7A991EBF"/>
    <w:rsid w:val="7AAF254F"/>
    <w:rsid w:val="7ACF0C4A"/>
    <w:rsid w:val="7AD87261"/>
    <w:rsid w:val="7AEC35AA"/>
    <w:rsid w:val="7AFB9355"/>
    <w:rsid w:val="7B0FCE1C"/>
    <w:rsid w:val="7B3A4F5C"/>
    <w:rsid w:val="7B70E9E1"/>
    <w:rsid w:val="7B972C44"/>
    <w:rsid w:val="7B9B0B2D"/>
    <w:rsid w:val="7BC6204D"/>
    <w:rsid w:val="7BC8BAEF"/>
    <w:rsid w:val="7BDE1B71"/>
    <w:rsid w:val="7C06069C"/>
    <w:rsid w:val="7C10151B"/>
    <w:rsid w:val="7C114011"/>
    <w:rsid w:val="7C23593E"/>
    <w:rsid w:val="7C485169"/>
    <w:rsid w:val="7C5E158E"/>
    <w:rsid w:val="7C6CA54E"/>
    <w:rsid w:val="7C82E969"/>
    <w:rsid w:val="7C945CA8"/>
    <w:rsid w:val="7C9E5B21"/>
    <w:rsid w:val="7CAD0B17"/>
    <w:rsid w:val="7CB2612E"/>
    <w:rsid w:val="7CCA791B"/>
    <w:rsid w:val="7D1961AD"/>
    <w:rsid w:val="7D2C5816"/>
    <w:rsid w:val="7D671030"/>
    <w:rsid w:val="7D723CB0"/>
    <w:rsid w:val="7DB30968"/>
    <w:rsid w:val="7DBD4D8A"/>
    <w:rsid w:val="7DC720AD"/>
    <w:rsid w:val="7DCC76C3"/>
    <w:rsid w:val="7DD15B0D"/>
    <w:rsid w:val="7E1D51EF"/>
    <w:rsid w:val="7E2079D2"/>
    <w:rsid w:val="7E301A00"/>
    <w:rsid w:val="7E464A5F"/>
    <w:rsid w:val="7E5046BC"/>
    <w:rsid w:val="7E6D67B0"/>
    <w:rsid w:val="7E8A7362"/>
    <w:rsid w:val="7E8B4E88"/>
    <w:rsid w:val="7E8E8644"/>
    <w:rsid w:val="7EB51F05"/>
    <w:rsid w:val="7EBDC405"/>
    <w:rsid w:val="7ED8A737"/>
    <w:rsid w:val="7EE10F4C"/>
    <w:rsid w:val="7EEF2AEE"/>
    <w:rsid w:val="7EF99E57"/>
    <w:rsid w:val="7F185255"/>
    <w:rsid w:val="7F27159E"/>
    <w:rsid w:val="7F277DA7"/>
    <w:rsid w:val="7F3A0D52"/>
    <w:rsid w:val="7F545933"/>
    <w:rsid w:val="7F5AB322"/>
    <w:rsid w:val="7F61FD9D"/>
    <w:rsid w:val="7F94955D"/>
    <w:rsid w:val="7FA2A906"/>
    <w:rsid w:val="7FC5141C"/>
    <w:rsid w:val="7FC73EE1"/>
    <w:rsid w:val="7FDC1E3F"/>
    <w:rsid w:val="7FE01204"/>
    <w:rsid w:val="7FEA6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465B4"/>
  <w15:docId w15:val="{FA04B7AB-4950-4BFE-96F8-DDAF2E83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hAnsiTheme="minorHAnsi" w:cstheme="minorBidi"/>
      <w:sz w:val="22"/>
      <w:szCs w:val="22"/>
      <w:lang w:eastAsia="en-US"/>
    </w:rPr>
  </w:style>
  <w:style w:type="paragraph" w:styleId="Heading1">
    <w:name w:val="heading 1"/>
    <w:basedOn w:val="Normal"/>
    <w:next w:val="Normal"/>
    <w:link w:val="Heading1Char"/>
    <w:uiPriority w:val="9"/>
    <w:qFormat/>
    <w:pPr>
      <w:outlineLvl w:val="0"/>
    </w:pPr>
    <w:rPr>
      <w:rFonts w:cstheme="minorHAnsi"/>
      <w:b/>
      <w:bCs/>
    </w:rPr>
  </w:style>
  <w:style w:type="paragraph" w:styleId="Heading2">
    <w:name w:val="heading 2"/>
    <w:basedOn w:val="Normal"/>
    <w:next w:val="Normal"/>
    <w:link w:val="Heading2Char"/>
    <w:uiPriority w:val="9"/>
    <w:unhideWhenUsed/>
    <w:qFormat/>
    <w:pP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EndnoteText">
    <w:name w:val="endnote text"/>
    <w:basedOn w:val="Normal"/>
    <w:link w:val="EndnoteTextChar"/>
    <w:uiPriority w:val="99"/>
    <w:semiHidden/>
    <w:unhideWhenUsed/>
    <w:qFormat/>
    <w:pPr>
      <w:snapToGrid w:val="0"/>
    </w:p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320"/>
        <w:tab w:val="right" w:pos="8640"/>
      </w:tabs>
    </w:pPr>
  </w:style>
  <w:style w:type="paragraph" w:styleId="Header">
    <w:name w:val="header"/>
    <w:basedOn w:val="Normal"/>
    <w:link w:val="HeaderChar"/>
    <w:uiPriority w:val="99"/>
    <w:unhideWhenUsed/>
    <w:qFormat/>
    <w:pPr>
      <w:tabs>
        <w:tab w:val="center" w:pos="4320"/>
        <w:tab w:val="right" w:pos="8640"/>
      </w:tabs>
    </w:pPr>
  </w:style>
  <w:style w:type="paragraph" w:styleId="FootnoteText">
    <w:name w:val="footnote text"/>
    <w:basedOn w:val="Normal"/>
    <w:link w:val="FootnoteTextChar"/>
    <w:uiPriority w:val="99"/>
    <w:semiHidden/>
    <w:unhideWhenUsed/>
    <w:qFormat/>
    <w:rPr>
      <w:sz w:val="20"/>
      <w:szCs w:val="20"/>
    </w:rPr>
  </w:style>
  <w:style w:type="paragraph" w:styleId="TableofFigures">
    <w:name w:val="table of figures"/>
    <w:basedOn w:val="Normal"/>
    <w:next w:val="Normal"/>
    <w:uiPriority w:val="99"/>
    <w:semiHidden/>
    <w:unhideWhenUsed/>
    <w:qFormat/>
    <w:pPr>
      <w:ind w:leftChars="200" w:left="200" w:hangingChars="200" w:hanging="200"/>
    </w:p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Title">
    <w:name w:val="Title"/>
    <w:basedOn w:val="Normal"/>
    <w:link w:val="TitleChar"/>
    <w:uiPriority w:val="10"/>
    <w:qFormat/>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qFormat/>
    <w:rPr>
      <w:vertAlign w:val="superscript"/>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paragraph" w:customStyle="1" w:styleId="Guidance">
    <w:name w:val="Guidance"/>
    <w:basedOn w:val="Normal"/>
    <w:next w:val="Title"/>
    <w:link w:val="GuidanceChar"/>
    <w:qFormat/>
    <w:rPr>
      <w:i/>
      <w:iCs/>
      <w:color w:val="0070C0"/>
    </w:rPr>
  </w:style>
  <w:style w:type="character" w:customStyle="1" w:styleId="GuidanceChar">
    <w:name w:val="Guidance Char"/>
    <w:basedOn w:val="DefaultParagraphFont"/>
    <w:link w:val="Guidance"/>
    <w:qFormat/>
    <w:rPr>
      <w:rFonts w:asciiTheme="minorHAnsi" w:hAnsiTheme="minorHAnsi"/>
      <w:i/>
      <w:iCs/>
      <w:color w:val="0070C0"/>
      <w:lang w:eastAsia="en-US"/>
    </w:rPr>
  </w:style>
  <w:style w:type="character" w:customStyle="1" w:styleId="TitleChar">
    <w:name w:val="Title Char"/>
    <w:basedOn w:val="DefaultParagraphFont"/>
    <w:link w:val="Title"/>
    <w:uiPriority w:val="10"/>
    <w:qFormat/>
  </w:style>
  <w:style w:type="character" w:customStyle="1" w:styleId="Heading1Char">
    <w:name w:val="Heading 1 Char"/>
    <w:basedOn w:val="DefaultParagraphFont"/>
    <w:link w:val="Heading1"/>
    <w:uiPriority w:val="9"/>
    <w:qFormat/>
    <w:rPr>
      <w:rFonts w:asciiTheme="minorHAnsi" w:hAnsiTheme="minorHAnsi" w:cstheme="minorHAnsi"/>
      <w:b/>
      <w:bCs/>
      <w:lang w:eastAsia="en-US"/>
    </w:rPr>
  </w:style>
  <w:style w:type="character" w:customStyle="1" w:styleId="Heading2Char">
    <w:name w:val="Heading 2 Char"/>
    <w:basedOn w:val="DefaultParagraphFont"/>
    <w:link w:val="Heading2"/>
    <w:uiPriority w:val="9"/>
    <w:qFormat/>
    <w:rPr>
      <w:rFonts w:asciiTheme="minorHAnsi" w:hAnsiTheme="minorHAnsi"/>
      <w:b/>
      <w:u w:val="single"/>
      <w:lang w:eastAsia="en-US"/>
    </w:rPr>
  </w:style>
  <w:style w:type="paragraph" w:customStyle="1" w:styleId="ICPEVenue">
    <w:name w:val="ICPE Venue"/>
    <w:basedOn w:val="Normal"/>
    <w:next w:val="Normal"/>
    <w:link w:val="ICPEVenueChar"/>
    <w:autoRedefine/>
    <w:qFormat/>
    <w:pPr>
      <w:spacing w:after="60"/>
    </w:pPr>
    <w:rPr>
      <w:rFonts w:cs="Times New Roman"/>
      <w:i/>
      <w:color w:val="0070C0"/>
      <w:lang w:val="en-GB"/>
    </w:rPr>
  </w:style>
  <w:style w:type="character" w:customStyle="1" w:styleId="ICPEVenueChar">
    <w:name w:val="ICPE Venue Char"/>
    <w:basedOn w:val="DefaultParagraphFont"/>
    <w:link w:val="ICPEVenue"/>
    <w:qFormat/>
    <w:rPr>
      <w:rFonts w:cs="Times New Roman"/>
      <w:i/>
      <w:color w:val="0070C0"/>
      <w:lang w:val="en-GB"/>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eastAsia="en-US"/>
    </w:rPr>
  </w:style>
  <w:style w:type="character" w:customStyle="1" w:styleId="HeaderChar">
    <w:name w:val="Header Char"/>
    <w:basedOn w:val="DefaultParagraphFont"/>
    <w:link w:val="Header"/>
    <w:uiPriority w:val="99"/>
    <w:qFormat/>
    <w:rPr>
      <w:lang w:eastAsia="en-US"/>
    </w:rPr>
  </w:style>
  <w:style w:type="character" w:customStyle="1" w:styleId="FooterChar">
    <w:name w:val="Footer Char"/>
    <w:basedOn w:val="DefaultParagraphFont"/>
    <w:link w:val="Footer"/>
    <w:uiPriority w:val="99"/>
    <w:qFormat/>
    <w:rPr>
      <w:lang w:eastAsia="en-US"/>
    </w:rPr>
  </w:style>
  <w:style w:type="character" w:customStyle="1" w:styleId="FootnoteTextChar">
    <w:name w:val="Footnote Text Char"/>
    <w:basedOn w:val="DefaultParagraphFont"/>
    <w:link w:val="FootnoteText"/>
    <w:uiPriority w:val="99"/>
    <w:semiHidden/>
    <w:qFormat/>
    <w:rPr>
      <w:sz w:val="20"/>
      <w:szCs w:val="20"/>
      <w:lang w:eastAsia="en-US"/>
    </w:rPr>
  </w:style>
  <w:style w:type="character" w:styleId="PlaceholderText">
    <w:name w:val="Placeholder Text"/>
    <w:basedOn w:val="DefaultParagraphFont"/>
    <w:uiPriority w:val="99"/>
    <w:semiHidden/>
    <w:qFormat/>
    <w:rPr>
      <w:color w:val="808080"/>
    </w:rPr>
  </w:style>
  <w:style w:type="character" w:customStyle="1" w:styleId="EndnoteTextChar">
    <w:name w:val="Endnote Text Char"/>
    <w:basedOn w:val="DefaultParagraphFont"/>
    <w:link w:val="EndnoteText"/>
    <w:uiPriority w:val="99"/>
    <w:semiHidden/>
    <w:qFormat/>
    <w:rPr>
      <w:rFonts w:asciiTheme="minorHAnsi" w:hAnsiTheme="minorHAnsi"/>
      <w:lang w:eastAsia="en-US"/>
    </w:rPr>
  </w:style>
  <w:style w:type="character" w:customStyle="1" w:styleId="CommentTextChar">
    <w:name w:val="Comment Text Char"/>
    <w:basedOn w:val="DefaultParagraphFont"/>
    <w:link w:val="CommentText"/>
    <w:uiPriority w:val="99"/>
    <w:qFormat/>
    <w:rPr>
      <w:rFonts w:asciiTheme="minorHAnsi" w:hAnsiTheme="minorHAnsi"/>
      <w:sz w:val="20"/>
      <w:szCs w:val="20"/>
      <w:lang w:eastAsia="en-US"/>
    </w:rPr>
  </w:style>
  <w:style w:type="character" w:customStyle="1" w:styleId="CommentSubjectChar">
    <w:name w:val="Comment Subject Char"/>
    <w:basedOn w:val="CommentTextChar"/>
    <w:link w:val="CommentSubject"/>
    <w:uiPriority w:val="99"/>
    <w:semiHidden/>
    <w:qFormat/>
    <w:rPr>
      <w:rFonts w:asciiTheme="minorHAnsi" w:hAnsiTheme="minorHAnsi"/>
      <w:b/>
      <w:bCs/>
      <w:sz w:val="20"/>
      <w:szCs w:val="20"/>
      <w:lang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
    <w:name w:val="Table Grid1"/>
    <w:basedOn w:val="TableNormal"/>
    <w:uiPriority w:val="39"/>
    <w:qFormat/>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qFormat/>
  </w:style>
  <w:style w:type="character" w:customStyle="1" w:styleId="eop">
    <w:name w:val="eop"/>
    <w:basedOn w:val="DefaultParagraphFont"/>
    <w:qFormat/>
  </w:style>
  <w:style w:type="paragraph" w:customStyle="1" w:styleId="Revision1">
    <w:name w:val="Revision1"/>
    <w:hidden/>
    <w:uiPriority w:val="99"/>
    <w:semiHidden/>
    <w:qFormat/>
    <w:rPr>
      <w:rFonts w:asciiTheme="minorHAnsi" w:hAnsiTheme="minorHAnsi" w:cstheme="minorBidi"/>
      <w:sz w:val="22"/>
      <w:szCs w:val="22"/>
      <w:lang w:eastAsia="en-US"/>
    </w:rPr>
  </w:style>
  <w:style w:type="character" w:customStyle="1" w:styleId="Mention1">
    <w:name w:val="Mention1"/>
    <w:basedOn w:val="DefaultParagraphFont"/>
    <w:uiPriority w:val="99"/>
    <w:unhideWhenUsed/>
    <w:qFormat/>
    <w:rPr>
      <w:color w:val="2B579A"/>
      <w:shd w:val="clear" w:color="auto" w:fill="E1DFDD"/>
    </w:rPr>
  </w:style>
  <w:style w:type="paragraph" w:customStyle="1" w:styleId="Revision2">
    <w:name w:val="Revision2"/>
    <w:hidden/>
    <w:uiPriority w:val="99"/>
    <w:unhideWhenUsed/>
    <w:qFormat/>
    <w:rPr>
      <w:rFonts w:asciiTheme="minorHAnsi" w:hAnsiTheme="minorHAnsi" w:cstheme="minorBidi"/>
      <w:sz w:val="22"/>
      <w:szCs w:val="22"/>
      <w:lang w:eastAsia="en-US"/>
    </w:rPr>
  </w:style>
  <w:style w:type="paragraph" w:customStyle="1" w:styleId="1">
    <w:name w:val="修订1"/>
    <w:hidden/>
    <w:uiPriority w:val="99"/>
    <w:unhideWhenUsed/>
    <w:qFormat/>
    <w:rPr>
      <w:rFonts w:asciiTheme="minorHAnsi" w:hAnsiTheme="minorHAnsi" w:cstheme="minorBidi"/>
      <w:sz w:val="22"/>
      <w:szCs w:val="22"/>
      <w:lang w:eastAsia="en-US"/>
    </w:rPr>
  </w:style>
  <w:style w:type="paragraph" w:styleId="Revision">
    <w:name w:val="Revision"/>
    <w:hidden/>
    <w:uiPriority w:val="99"/>
    <w:unhideWhenUsed/>
    <w:rsid w:val="00790B81"/>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bin"/><Relationship Id="rId26" Type="http://schemas.openxmlformats.org/officeDocument/2006/relationships/hyperlink" Target="https://mp.weixin.qq.com/s/NyRvf28cbN1gVBEsCTmSaw" TargetMode="External"/><Relationship Id="rId3" Type="http://schemas.openxmlformats.org/officeDocument/2006/relationships/customXml" Target="../customXml/item3.xml"/><Relationship Id="rId21" Type="http://schemas.openxmlformats.org/officeDocument/2006/relationships/image" Target="media/image5.bin"/><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mp.weixin.qq.com/s/FKScLDe4KhPsiDZkEUohNg" TargetMode="External"/><Relationship Id="rId25" Type="http://schemas.openxmlformats.org/officeDocument/2006/relationships/image" Target="media/image8.bin"/><Relationship Id="rId2" Type="http://schemas.openxmlformats.org/officeDocument/2006/relationships/customXml" Target="../customXml/item2.xml"/><Relationship Id="rId16" Type="http://schemas.openxmlformats.org/officeDocument/2006/relationships/hyperlink" Target="https://mp.weixin.qq.com/s/2YrRLmTCp4vi5EBMehoSnA" TargetMode="External"/><Relationship Id="rId20" Type="http://schemas.openxmlformats.org/officeDocument/2006/relationships/image" Target="media/image4.bin"/><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bin"/><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bin"/><Relationship Id="rId23" Type="http://schemas.openxmlformats.org/officeDocument/2006/relationships/hyperlink" Target="https://mp.weixin.qq.com/s/WBd4JnjS2luVxdBqmMA8EA" TargetMode="External"/><Relationship Id="rId28" Type="http://schemas.openxmlformats.org/officeDocument/2006/relationships/hyperlink" Target="https://mp.weixin.qq.com/s/-L2CekffBFQladOfjMPjxQ" TargetMode="External"/><Relationship Id="rId10" Type="http://schemas.openxmlformats.org/officeDocument/2006/relationships/endnotes" Target="endnotes.xml"/><Relationship Id="rId19" Type="http://schemas.openxmlformats.org/officeDocument/2006/relationships/hyperlink" Target="https://mp.weixin.qq.com/s/p-ciWZZwFSvok6lM3g-jVQ"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bin"/><Relationship Id="rId27" Type="http://schemas.openxmlformats.org/officeDocument/2006/relationships/image" Target="media/image9.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enderequalitystrategy.und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55F06DC751453F98E30C95DD8A15B4"/>
        <w:category>
          <w:name w:val="常规"/>
          <w:gallery w:val="placeholder"/>
        </w:category>
        <w:types>
          <w:type w:val="bbPlcHdr"/>
        </w:types>
        <w:behaviors>
          <w:behavior w:val="content"/>
        </w:behaviors>
        <w:guid w:val="{0C6ACFED-D938-4DBF-ABBA-B5797F8C7594}"/>
      </w:docPartPr>
      <w:docPartBody>
        <w:p w:rsidR="00E5132B" w:rsidRDefault="00813D6A">
          <w:pPr>
            <w:pStyle w:val="CB55F06DC751453F98E30C95DD8A15B42"/>
          </w:pPr>
          <w:r>
            <w:rPr>
              <w:rStyle w:val="PlaceholderText"/>
              <w:b/>
              <w:bCs/>
              <w:i/>
              <w:iCs/>
              <w:color w:val="FFFF00"/>
            </w:rPr>
            <w:t>Click or tap to enter a date.</w:t>
          </w:r>
        </w:p>
      </w:docPartBody>
    </w:docPart>
    <w:docPart>
      <w:docPartPr>
        <w:name w:val="6E85171CDFF047278EB2567A36321DE9"/>
        <w:category>
          <w:name w:val="General"/>
          <w:gallery w:val="placeholder"/>
        </w:category>
        <w:types>
          <w:type w:val="bbPlcHdr"/>
        </w:types>
        <w:behaviors>
          <w:behavior w:val="content"/>
        </w:behaviors>
        <w:guid w:val="{2A02E02F-9BA6-4167-A3FE-9AD6D48604AB}"/>
      </w:docPartPr>
      <w:docPartBody>
        <w:p w:rsidR="00E5132B" w:rsidRDefault="00813D6A">
          <w:pPr>
            <w:pStyle w:val="6E85171CDFF047278EB2567A36321DE9"/>
          </w:pPr>
          <w:r>
            <w:rPr>
              <w:rStyle w:val="PlaceholderText"/>
              <w:i/>
              <w:iCs/>
            </w:rPr>
            <w:t>Click or tap to enter a date.</w:t>
          </w:r>
        </w:p>
      </w:docPartBody>
    </w:docPart>
    <w:docPart>
      <w:docPartPr>
        <w:name w:val="DA175365D7AB473EA038423449D6EAF1"/>
        <w:category>
          <w:name w:val="General"/>
          <w:gallery w:val="placeholder"/>
        </w:category>
        <w:types>
          <w:type w:val="bbPlcHdr"/>
        </w:types>
        <w:behaviors>
          <w:behavior w:val="content"/>
        </w:behaviors>
        <w:guid w:val="{7E6A5835-C8B7-490B-B3BA-E48E371D56E9}"/>
      </w:docPartPr>
      <w:docPartBody>
        <w:p w:rsidR="00E5132B" w:rsidRDefault="00813D6A">
          <w:pPr>
            <w:pStyle w:val="DA175365D7AB473EA038423449D6EAF1"/>
          </w:pPr>
          <w:r>
            <w:rPr>
              <w:rStyle w:val="PlaceholderText"/>
              <w:i/>
              <w:iCs/>
            </w:rPr>
            <w:t>Click or tap to enter a date.</w:t>
          </w:r>
        </w:p>
      </w:docPartBody>
    </w:docPart>
    <w:docPart>
      <w:docPartPr>
        <w:name w:val="2197FADEC6BB42848E621388D90F8DDC"/>
        <w:category>
          <w:name w:val="General"/>
          <w:gallery w:val="placeholder"/>
        </w:category>
        <w:types>
          <w:type w:val="bbPlcHdr"/>
        </w:types>
        <w:behaviors>
          <w:behavior w:val="content"/>
        </w:behaviors>
        <w:guid w:val="{66583BBE-B2D0-4A89-A27B-D5CB9DF09208}"/>
      </w:docPartPr>
      <w:docPartBody>
        <w:p w:rsidR="00E5132B" w:rsidRDefault="00813D6A">
          <w:pPr>
            <w:pStyle w:val="2197FADEC6BB42848E621388D90F8DDC"/>
          </w:pPr>
          <w:r>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693D82A1-9244-45F4-B722-CF6FEE60F225}"/>
      </w:docPartPr>
      <w:docPartBody>
        <w:p w:rsidR="00E5132B" w:rsidRDefault="00813D6A">
          <w:r>
            <w:rPr>
              <w:rStyle w:val="PlaceholderText"/>
            </w:rPr>
            <w:t>Choose an item.</w:t>
          </w:r>
        </w:p>
      </w:docPartBody>
    </w:docPart>
    <w:docPart>
      <w:docPartPr>
        <w:name w:val="D594BA52A9774D18938921F90D853CA1"/>
        <w:category>
          <w:name w:val="General"/>
          <w:gallery w:val="placeholder"/>
        </w:category>
        <w:types>
          <w:type w:val="bbPlcHdr"/>
        </w:types>
        <w:behaviors>
          <w:behavior w:val="content"/>
        </w:behaviors>
        <w:guid w:val="{66CEC4B1-5E8E-49E7-A850-33F8E8867B87}"/>
      </w:docPartPr>
      <w:docPartBody>
        <w:p w:rsidR="00E5132B" w:rsidRDefault="00813D6A">
          <w:pPr>
            <w:pStyle w:val="D594BA52A9774D18938921F90D853CA1"/>
          </w:pPr>
          <w:r>
            <w:rPr>
              <w:rStyle w:val="PlaceholderText"/>
            </w:rPr>
            <w:t>Choose an item.</w:t>
          </w:r>
        </w:p>
      </w:docPartBody>
    </w:docPart>
    <w:docPart>
      <w:docPartPr>
        <w:name w:val="{58d4a187-ac0c-4ed0-a222-77597f8dbd62}"/>
        <w:category>
          <w:name w:val="General"/>
          <w:gallery w:val="placeholder"/>
        </w:category>
        <w:types>
          <w:type w:val="bbPlcHdr"/>
        </w:types>
        <w:behaviors>
          <w:behavior w:val="content"/>
        </w:behaviors>
        <w:guid w:val="{58D4A187-AC0C-4ED0-A222-77597F8DBD62}"/>
      </w:docPartPr>
      <w:docPartBody>
        <w:p w:rsidR="00E5132B" w:rsidRDefault="00813D6A">
          <w:pPr>
            <w:pStyle w:val="DA175365D7AB473EA038423449D6EAF1"/>
          </w:pPr>
          <w:r>
            <w:rPr>
              <w:rStyle w:val="PlaceholderText"/>
              <w:i/>
              <w:iCs/>
            </w:rPr>
            <w:t>Click or tap to enter a date.</w:t>
          </w:r>
        </w:p>
      </w:docPartBody>
    </w:docPart>
    <w:docPart>
      <w:docPartPr>
        <w:name w:val="{d61911eb-c72c-470a-83dc-4cacb13df9a3}"/>
        <w:category>
          <w:name w:val="General"/>
          <w:gallery w:val="placeholder"/>
        </w:category>
        <w:types>
          <w:type w:val="bbPlcHdr"/>
        </w:types>
        <w:behaviors>
          <w:behavior w:val="content"/>
        </w:behaviors>
        <w:guid w:val="{D61911EB-C72C-470A-83DC-4CACB13DF9A3}"/>
      </w:docPartPr>
      <w:docPartBody>
        <w:p w:rsidR="00E5132B" w:rsidRDefault="00813D6A">
          <w:pPr>
            <w:pStyle w:val="DA175365D7AB473EA038423449D6EAF1"/>
          </w:pPr>
          <w:r>
            <w:rPr>
              <w:rStyle w:val="PlaceholderText"/>
              <w:i/>
              <w:iCs/>
            </w:rPr>
            <w:t>Click or tap to enter a date.</w:t>
          </w:r>
        </w:p>
      </w:docPartBody>
    </w:docPart>
    <w:docPart>
      <w:docPartPr>
        <w:name w:val="{81c4ce76-3bbd-4e00-be97-0b2e97eac88d}"/>
        <w:category>
          <w:name w:val="General"/>
          <w:gallery w:val="placeholder"/>
        </w:category>
        <w:types>
          <w:type w:val="bbPlcHdr"/>
        </w:types>
        <w:behaviors>
          <w:behavior w:val="content"/>
        </w:behaviors>
        <w:guid w:val="{81C4CE76-3BBD-4E00-BE97-0B2E97EAC88D}"/>
      </w:docPartPr>
      <w:docPartBody>
        <w:p w:rsidR="00E5132B" w:rsidRDefault="00813D6A">
          <w:pPr>
            <w:pStyle w:val="DA175365D7AB473EA038423449D6EAF1"/>
          </w:pPr>
          <w:r>
            <w:rPr>
              <w:rStyle w:val="PlaceholderText"/>
              <w:i/>
              <w:iCs/>
            </w:rPr>
            <w:t>Click or tap to enter a date.</w:t>
          </w:r>
        </w:p>
      </w:docPartBody>
    </w:docPart>
    <w:docPart>
      <w:docPartPr>
        <w:name w:val="{7d2da65d-6185-476c-aff7-dd45ec04d986}"/>
        <w:category>
          <w:name w:val="General"/>
          <w:gallery w:val="placeholder"/>
        </w:category>
        <w:types>
          <w:type w:val="bbPlcHdr"/>
        </w:types>
        <w:behaviors>
          <w:behavior w:val="content"/>
        </w:behaviors>
        <w:guid w:val="{7D2DA65D-6185-476C-AFF7-DD45EC04D986}"/>
      </w:docPartPr>
      <w:docPartBody>
        <w:p w:rsidR="00E5132B" w:rsidRDefault="00813D6A">
          <w:pPr>
            <w:pStyle w:val="5231CEA728F34D7CAB98573E49F08017"/>
          </w:pPr>
          <w:r>
            <w:rPr>
              <w:rStyle w:val="PlaceholderText"/>
              <w:i/>
              <w:iCs/>
            </w:rPr>
            <w:t>Click or tap to enter a date.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13DB" w:rsidRDefault="008B13DB">
      <w:pPr>
        <w:spacing w:line="240" w:lineRule="auto"/>
      </w:pPr>
      <w:r>
        <w:separator/>
      </w:r>
    </w:p>
  </w:endnote>
  <w:endnote w:type="continuationSeparator" w:id="0">
    <w:p w:rsidR="008B13DB" w:rsidRDefault="008B13DB">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苹方-简"/>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13DB" w:rsidRDefault="008B13DB">
      <w:pPr>
        <w:spacing w:after="0"/>
      </w:pPr>
      <w:r>
        <w:separator/>
      </w:r>
    </w:p>
  </w:footnote>
  <w:footnote w:type="continuationSeparator" w:id="0">
    <w:p w:rsidR="008B13DB" w:rsidRDefault="008B13DB">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4AA"/>
    <w:rsid w:val="00002F8F"/>
    <w:rsid w:val="00007546"/>
    <w:rsid w:val="000409E0"/>
    <w:rsid w:val="00067A5D"/>
    <w:rsid w:val="000E4C64"/>
    <w:rsid w:val="00113232"/>
    <w:rsid w:val="0014299B"/>
    <w:rsid w:val="001941B1"/>
    <w:rsid w:val="00197996"/>
    <w:rsid w:val="001A083E"/>
    <w:rsid w:val="001D01F9"/>
    <w:rsid w:val="001D54AA"/>
    <w:rsid w:val="00200B11"/>
    <w:rsid w:val="002068BA"/>
    <w:rsid w:val="00247FA8"/>
    <w:rsid w:val="002A3AC1"/>
    <w:rsid w:val="002D4344"/>
    <w:rsid w:val="003444AB"/>
    <w:rsid w:val="00353D40"/>
    <w:rsid w:val="00375136"/>
    <w:rsid w:val="00381AA6"/>
    <w:rsid w:val="003D4CDF"/>
    <w:rsid w:val="00401A42"/>
    <w:rsid w:val="00414E1A"/>
    <w:rsid w:val="004203F8"/>
    <w:rsid w:val="004245C5"/>
    <w:rsid w:val="00480CB2"/>
    <w:rsid w:val="00491E37"/>
    <w:rsid w:val="004E092B"/>
    <w:rsid w:val="00505EFE"/>
    <w:rsid w:val="005347D3"/>
    <w:rsid w:val="0055651E"/>
    <w:rsid w:val="00567B9A"/>
    <w:rsid w:val="00576555"/>
    <w:rsid w:val="00590528"/>
    <w:rsid w:val="0059706A"/>
    <w:rsid w:val="005B09B0"/>
    <w:rsid w:val="005B4DE0"/>
    <w:rsid w:val="005C1132"/>
    <w:rsid w:val="005D3D49"/>
    <w:rsid w:val="005D6CE0"/>
    <w:rsid w:val="006267AF"/>
    <w:rsid w:val="00654305"/>
    <w:rsid w:val="006C413E"/>
    <w:rsid w:val="006E3F5C"/>
    <w:rsid w:val="006F2659"/>
    <w:rsid w:val="007151A5"/>
    <w:rsid w:val="00717969"/>
    <w:rsid w:val="00743766"/>
    <w:rsid w:val="007567EE"/>
    <w:rsid w:val="00782159"/>
    <w:rsid w:val="007A1B81"/>
    <w:rsid w:val="007E7F2F"/>
    <w:rsid w:val="00800E90"/>
    <w:rsid w:val="00813D6A"/>
    <w:rsid w:val="00842049"/>
    <w:rsid w:val="00895591"/>
    <w:rsid w:val="00897720"/>
    <w:rsid w:val="008B13DB"/>
    <w:rsid w:val="008B79D3"/>
    <w:rsid w:val="008C15BC"/>
    <w:rsid w:val="00934021"/>
    <w:rsid w:val="00943100"/>
    <w:rsid w:val="00967A43"/>
    <w:rsid w:val="009801CF"/>
    <w:rsid w:val="009965DF"/>
    <w:rsid w:val="009D5879"/>
    <w:rsid w:val="00A14A68"/>
    <w:rsid w:val="00A44BA9"/>
    <w:rsid w:val="00A60449"/>
    <w:rsid w:val="00A9641C"/>
    <w:rsid w:val="00AB02F3"/>
    <w:rsid w:val="00B01ADA"/>
    <w:rsid w:val="00B41256"/>
    <w:rsid w:val="00B44802"/>
    <w:rsid w:val="00B45940"/>
    <w:rsid w:val="00B914F5"/>
    <w:rsid w:val="00B94D0D"/>
    <w:rsid w:val="00BA35DB"/>
    <w:rsid w:val="00BF146C"/>
    <w:rsid w:val="00C10E4E"/>
    <w:rsid w:val="00D10ECD"/>
    <w:rsid w:val="00D12170"/>
    <w:rsid w:val="00DB2EE8"/>
    <w:rsid w:val="00DD4A30"/>
    <w:rsid w:val="00DE7023"/>
    <w:rsid w:val="00E362FE"/>
    <w:rsid w:val="00E42BCC"/>
    <w:rsid w:val="00E5132B"/>
    <w:rsid w:val="00E818BF"/>
    <w:rsid w:val="00EA196A"/>
    <w:rsid w:val="00F1575E"/>
    <w:rsid w:val="00F23296"/>
    <w:rsid w:val="00FA7A44"/>
    <w:rsid w:val="00FE57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CB55F06DC751453F98E30C95DD8A15B42">
    <w:name w:val="CB55F06DC751453F98E30C95DD8A15B42"/>
    <w:qFormat/>
    <w:rPr>
      <w:sz w:val="22"/>
      <w:szCs w:val="22"/>
      <w:lang w:eastAsia="en-US"/>
    </w:rPr>
  </w:style>
  <w:style w:type="paragraph" w:customStyle="1" w:styleId="6E85171CDFF047278EB2567A36321DE9">
    <w:name w:val="6E85171CDFF047278EB2567A36321DE9"/>
    <w:qFormat/>
    <w:pPr>
      <w:spacing w:after="160" w:line="259" w:lineRule="auto"/>
    </w:pPr>
    <w:rPr>
      <w:rFonts w:eastAsiaTheme="minorEastAsia"/>
      <w:sz w:val="22"/>
      <w:szCs w:val="22"/>
    </w:rPr>
  </w:style>
  <w:style w:type="paragraph" w:customStyle="1" w:styleId="5231CEA728F34D7CAB98573E49F08017">
    <w:name w:val="5231CEA728F34D7CAB98573E49F08017"/>
    <w:qFormat/>
    <w:pPr>
      <w:spacing w:after="160" w:line="259" w:lineRule="auto"/>
    </w:pPr>
    <w:rPr>
      <w:rFonts w:eastAsiaTheme="minorEastAsia"/>
      <w:sz w:val="22"/>
      <w:szCs w:val="22"/>
    </w:rPr>
  </w:style>
  <w:style w:type="paragraph" w:customStyle="1" w:styleId="DA175365D7AB473EA038423449D6EAF1">
    <w:name w:val="DA175365D7AB473EA038423449D6EAF1"/>
    <w:qFormat/>
    <w:pPr>
      <w:spacing w:after="160" w:line="259" w:lineRule="auto"/>
    </w:pPr>
    <w:rPr>
      <w:rFonts w:eastAsiaTheme="minorEastAsia"/>
      <w:sz w:val="22"/>
      <w:szCs w:val="22"/>
    </w:rPr>
  </w:style>
  <w:style w:type="paragraph" w:customStyle="1" w:styleId="2197FADEC6BB42848E621388D90F8DDC">
    <w:name w:val="2197FADEC6BB42848E621388D90F8DDC"/>
    <w:qFormat/>
    <w:pPr>
      <w:spacing w:after="160" w:line="259" w:lineRule="auto"/>
    </w:pPr>
    <w:rPr>
      <w:rFonts w:eastAsiaTheme="minorEastAsia"/>
      <w:sz w:val="22"/>
      <w:szCs w:val="22"/>
    </w:rPr>
  </w:style>
  <w:style w:type="paragraph" w:customStyle="1" w:styleId="D594BA52A9774D18938921F90D853CA1">
    <w:name w:val="D594BA52A9774D18938921F90D853CA1"/>
    <w:qFormat/>
    <w:pPr>
      <w:spacing w:after="160" w:line="278" w:lineRule="auto"/>
    </w:pPr>
    <w:rPr>
      <w:rFonts w:eastAsiaTheme="minorEastAsia"/>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xsi="http://www.w3.org/2001/XMLSchema-instance" xmlns:pc="http://schemas.microsoft.com/office/infopath/2007/PartnerControls" xmlns:p="http://schemas.microsoft.com/office/2006/metadata/properties">
  <documentManagement>
    <OfficeCountry xmlns="d9cf0e28-81d2-4dc7-8b10-820d80ed680d">B0398 - China - Beijing</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00113619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00111692</Output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Version="6" StyleName="APA" SelectedStyle="\APASixthEditionOfficeOnline.xsl"/>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7258B2-6B7F-4A2C-9786-36040BB3F408}">
  <ds:schemaRefs>
    <ds:schemaRef ds:uri="http://schemas.microsoft.com/office/infopath/2007/PartnerControls"/>
    <ds:schemaRef ds:uri="http://schemas.microsoft.com/office/2006/metadata/properties"/>
    <ds:schemaRef ds:uri="221fabaa-0c01-46bc-8cb3-58a89e185ab3"/>
    <ds:schemaRef ds:uri="56209c98-9801-4930-86ea-3d463fa62743"/>
  </ds:schemaRefs>
</ds:datastoreItem>
</file>

<file path=customXml/itemProps2.xml><?xml version="1.0" encoding="utf-8"?>
<ds:datastoreItem xmlns:ds="http://schemas.openxmlformats.org/officeDocument/2006/customXml" ds:itemID="{A5D0A4E8-92C6-4C87-A5F5-751316FDAAB3}"/>
</file>

<file path=customXml/itemProps3.xml><?xml version="1.0" encoding="utf-8"?>
<ds:datastoreItem xmlns:ds="http://schemas.openxmlformats.org/officeDocument/2006/customXml" ds:itemID="{459312A2-1D0D-4383-80E2-E9A1DA0ED5C6}">
  <ds:schemaRefs>
    <ds:schemaRef ds:uri="http://schemas.openxmlformats.org/officeDocument/2006/bibliography"/>
  </ds:schemaRefs>
</ds:datastoreItem>
</file>

<file path=customXml/itemProps4.xml><?xml version="1.0" encoding="utf-8"?>
<ds:datastoreItem xmlns:ds="http://schemas.openxmlformats.org/officeDocument/2006/customXml" ds:itemID="{9BF65289-1608-429A-A302-20F86D2DF1A5}"/>
</file>

<file path=docProps/app.xml><?xml version="1.0" encoding="utf-8"?>
<Properties xmlns="http://schemas.openxmlformats.org/officeDocument/2006/extended-properties" xmlns:vt="http://schemas.openxmlformats.org/officeDocument/2006/docPropsVTypes">
  <Template>Normal</Template>
  <TotalTime>133</TotalTime>
  <Pages>31</Pages>
  <Words>7339</Words>
  <Characters>41838</Characters>
  <Application>Microsoft Office Word</Application>
  <DocSecurity>0</DocSecurity>
  <Lines>348</Lines>
  <Paragraphs>98</Paragraphs>
  <ScaleCrop>false</ScaleCrop>
  <Company/>
  <LinksUpToDate>false</LinksUpToDate>
  <CharactersWithSpaces>49079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Jingjing Wang</cp:lastModifiedBy>
  <cp:revision>38</cp:revision>
  <cp:lastPrinted>2022-11-09T15:39:00Z</cp:lastPrinted>
  <dcterms:created xsi:type="dcterms:W3CDTF">2026-01-07T13:41:00Z</dcterms:created>
  <dcterms:modified xsi:type="dcterms:W3CDTF">2026-01-28T07:39:00Z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y fmtid="{D5CDD505-2E9C-101B-9397-08002B2CF9AE}" pid="5" name="KSOTemplateDocerSaveRecord">
    <vt:lpwstr>eyJoZGlkIjoiYmNlZWExYTkyNGY0MGJkNTE0Y2JmNjJjMmQ0NjlmOTAiLCJ1c2VySWQiOiIyODQ2MTgzMDAifQ==</vt:lpwstr>
  </property>
  <property fmtid="{D5CDD505-2E9C-101B-9397-08002B2CF9AE}" pid="6" name="KSOProductBuildVer">
    <vt:lpwstr>2052-12.1.24703.24703</vt:lpwstr>
  </property>
  <property fmtid="{D5CDD505-2E9C-101B-9397-08002B2CF9AE}" pid="7" name="ICV">
    <vt:lpwstr>CEB887185B8EA9BE705967691A4E7500_43</vt:lpwstr>
  </property>
</Properties>
</file>